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1448" w14:textId="660547FA" w:rsidR="00C258AE" w:rsidRDefault="006C7B98" w:rsidP="00103FAD">
      <w:pPr>
        <w:jc w:val="center"/>
        <w:rPr>
          <w:b/>
          <w:sz w:val="32"/>
          <w:szCs w:val="32"/>
        </w:rPr>
      </w:pPr>
      <w:r>
        <w:rPr>
          <w:rFonts w:asciiTheme="minorEastAsia" w:hAnsiTheme="minorEastAsia" w:cs="HG丸ｺﾞｼｯｸM-PRO" w:hint="eastAsia"/>
          <w:noProof/>
          <w:color w:val="000000" w:themeColor="text1"/>
          <w:sz w:val="28"/>
          <w:szCs w:val="28"/>
          <w:lang w:val="ja-JP"/>
        </w:rPr>
        <mc:AlternateContent>
          <mc:Choice Requires="wps">
            <w:drawing>
              <wp:anchor distT="0" distB="0" distL="114300" distR="114300" simplePos="0" relativeHeight="251663360" behindDoc="0" locked="0" layoutInCell="1" allowOverlap="1" wp14:anchorId="73A740BF" wp14:editId="49F73B71">
                <wp:simplePos x="0" y="0"/>
                <wp:positionH relativeFrom="column">
                  <wp:posOffset>5082540</wp:posOffset>
                </wp:positionH>
                <wp:positionV relativeFrom="paragraph">
                  <wp:posOffset>-586740</wp:posOffset>
                </wp:positionV>
                <wp:extent cx="960120" cy="350520"/>
                <wp:effectExtent l="0" t="0" r="11430" b="11430"/>
                <wp:wrapNone/>
                <wp:docPr id="5" name="テキスト ボックス 5"/>
                <wp:cNvGraphicFramePr/>
                <a:graphic xmlns:a="http://schemas.openxmlformats.org/drawingml/2006/main">
                  <a:graphicData uri="http://schemas.microsoft.com/office/word/2010/wordprocessingShape">
                    <wps:wsp>
                      <wps:cNvSpPr txBox="1"/>
                      <wps:spPr>
                        <a:xfrm>
                          <a:off x="0" y="0"/>
                          <a:ext cx="960120" cy="350520"/>
                        </a:xfrm>
                        <a:prstGeom prst="rect">
                          <a:avLst/>
                        </a:prstGeom>
                        <a:solidFill>
                          <a:schemeClr val="lt1"/>
                        </a:solidFill>
                        <a:ln w="6350">
                          <a:solidFill>
                            <a:prstClr val="black"/>
                          </a:solidFill>
                        </a:ln>
                      </wps:spPr>
                      <wps:txbx>
                        <w:txbxContent>
                          <w:p w14:paraId="538D1256" w14:textId="1C03331C" w:rsidR="006C7B98" w:rsidRDefault="006C7B98" w:rsidP="006C7B98">
                            <w:r>
                              <w:rPr>
                                <w:rFonts w:hint="eastAsia"/>
                              </w:rPr>
                              <w:t xml:space="preserve">　資料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A740BF" id="_x0000_t202" coordsize="21600,21600" o:spt="202" path="m,l,21600r21600,l21600,xe">
                <v:stroke joinstyle="miter"/>
                <v:path gradientshapeok="t" o:connecttype="rect"/>
              </v:shapetype>
              <v:shape id="テキスト ボックス 5" o:spid="_x0000_s1026" type="#_x0000_t202" style="position:absolute;left:0;text-align:left;margin-left:400.2pt;margin-top:-46.2pt;width:75.6pt;height:27.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" fillcolor="white [3201]" strokeweight=".5pt">
                <v:textbox>
                  <w:txbxContent>
                    <w:p w14:paraId="538D1256" w14:textId="1C03331C" w:rsidR="006C7B98" w:rsidRDefault="006C7B98" w:rsidP="006C7B98">
                      <w:r>
                        <w:rPr>
                          <w:rFonts w:hint="eastAsia"/>
                        </w:rPr>
                        <w:t xml:space="preserve">　資料　</w:t>
                      </w:r>
                      <w:r>
                        <w:rPr>
                          <w:rFonts w:hint="eastAsia"/>
                        </w:rPr>
                        <w:t>1</w:t>
                      </w:r>
                    </w:p>
                  </w:txbxContent>
                </v:textbox>
              </v:shape>
            </w:pict>
          </mc:Fallback>
        </mc:AlternateContent>
      </w:r>
      <w:r w:rsidR="0032170F">
        <w:rPr>
          <w:rFonts w:hint="eastAsia"/>
          <w:b/>
          <w:sz w:val="32"/>
          <w:szCs w:val="32"/>
        </w:rPr>
        <w:t>２０２１年度事業計画書（案）</w:t>
      </w:r>
    </w:p>
    <w:p w14:paraId="7D62E140" w14:textId="54A01862" w:rsidR="00C258AE" w:rsidRDefault="00C258AE">
      <w:pPr>
        <w:jc w:val="center"/>
        <w:rPr>
          <w:sz w:val="32"/>
          <w:szCs w:val="32"/>
        </w:rPr>
      </w:pPr>
    </w:p>
    <w:p w14:paraId="1CD44018" w14:textId="15ABA00E" w:rsidR="006C7B98" w:rsidRDefault="006C7B98">
      <w:pPr>
        <w:jc w:val="center"/>
        <w:rPr>
          <w:sz w:val="32"/>
          <w:szCs w:val="32"/>
        </w:rPr>
      </w:pPr>
    </w:p>
    <w:p w14:paraId="55683EF2" w14:textId="6239F7AD" w:rsidR="00C258AE" w:rsidRDefault="0032170F">
      <w:pPr>
        <w:ind w:left="279" w:hanging="281"/>
        <w:rPr>
          <w:rFonts w:ascii="Yu Gothic Medium" w:eastAsia="Yu Gothic Medium" w:hAnsi="Yu Gothic Medium" w:cs="Yu Gothic Medium"/>
          <w:b/>
          <w:sz w:val="24"/>
          <w:szCs w:val="24"/>
        </w:rPr>
      </w:pPr>
      <w:r>
        <w:rPr>
          <w:rFonts w:ascii="Yu Gothic Medium" w:eastAsia="Yu Gothic Medium" w:hAnsi="Yu Gothic Medium" w:cs="Yu Gothic Medium" w:hint="eastAsia"/>
          <w:b/>
          <w:sz w:val="24"/>
          <w:szCs w:val="24"/>
        </w:rPr>
        <w:t>１　２０２０年度の主な活動から見えた課題</w:t>
      </w:r>
    </w:p>
    <w:p w14:paraId="64DF9CBC" w14:textId="77777777" w:rsidR="00267319" w:rsidRDefault="00267319">
      <w:pPr>
        <w:ind w:left="279" w:hanging="281"/>
        <w:rPr>
          <w:rFonts w:ascii="Yu Gothic Medium" w:eastAsia="Yu Gothic Medium" w:hAnsi="Yu Gothic Medium" w:cs="Yu Gothic Medium"/>
          <w:b/>
          <w:sz w:val="24"/>
          <w:szCs w:val="24"/>
        </w:rPr>
      </w:pPr>
    </w:p>
    <w:p w14:paraId="1B43BCEE" w14:textId="57AC40D3" w:rsidR="00C258AE" w:rsidRDefault="0032170F">
      <w:pPr>
        <w:ind w:left="566" w:hanging="566"/>
        <w:rPr>
          <w:b/>
          <w:sz w:val="24"/>
          <w:szCs w:val="24"/>
        </w:rPr>
      </w:pPr>
      <w:r>
        <w:rPr>
          <w:rFonts w:hint="eastAsia"/>
          <w:b/>
          <w:sz w:val="24"/>
          <w:szCs w:val="24"/>
        </w:rPr>
        <w:t>（１）協働の事業づくり・参加の場づくり</w:t>
      </w:r>
    </w:p>
    <w:p w14:paraId="10B3C956" w14:textId="001C517D" w:rsidR="00C258AE" w:rsidRDefault="0032170F" w:rsidP="004958B0">
      <w:pPr>
        <w:ind w:left="1982" w:rightChars="-16" w:right="-34" w:hanging="1699"/>
        <w:rPr>
          <w:sz w:val="24"/>
          <w:szCs w:val="24"/>
        </w:rPr>
      </w:pPr>
      <w:r>
        <w:rPr>
          <w:rFonts w:hint="eastAsia"/>
          <w:sz w:val="24"/>
          <w:szCs w:val="24"/>
        </w:rPr>
        <w:t>ア　活動概要　町田市市民協働フェスティバル「まちカフェ！」当日まで半年間をかけて実行委員会や講座を実施し、参加団体の関係構築・スキルアップを支援。</w:t>
      </w:r>
    </w:p>
    <w:p w14:paraId="5C3F97AC" w14:textId="2F66B29A" w:rsidR="00C258AE" w:rsidRDefault="0032170F">
      <w:pPr>
        <w:ind w:left="1983" w:hanging="1697"/>
        <w:rPr>
          <w:sz w:val="24"/>
          <w:szCs w:val="24"/>
        </w:rPr>
      </w:pPr>
      <w:r>
        <w:rPr>
          <w:rFonts w:hint="eastAsia"/>
          <w:sz w:val="24"/>
          <w:szCs w:val="24"/>
        </w:rPr>
        <w:t>イ　成果　　　学生と団体のコラボレーション（３事例）、複数団体のコラボレーション（２事例）、協働事業「まちだ子どもアクション」の提案（１事例）の他、ひきこもり、障がい者等の多様な人の参加の場が創出された。さらに終了後に参加団体の８４％が協働に関心があると回答した。</w:t>
      </w:r>
    </w:p>
    <w:p w14:paraId="0EAA7A81" w14:textId="6B9A4BFD" w:rsidR="00C258AE" w:rsidRDefault="0032170F">
      <w:pPr>
        <w:ind w:left="1982" w:hanging="1699"/>
        <w:rPr>
          <w:sz w:val="24"/>
          <w:szCs w:val="24"/>
        </w:rPr>
      </w:pPr>
      <w:r>
        <w:rPr>
          <w:rFonts w:hint="eastAsia"/>
          <w:sz w:val="24"/>
          <w:szCs w:val="24"/>
        </w:rPr>
        <w:t>ウ　課題　　　協働事業が成果を生み出すためには、コーディネーション、ファシリテーション、プロジェクトマネジメントを継続して担うことが必要。</w:t>
      </w:r>
    </w:p>
    <w:p w14:paraId="3D2A523F" w14:textId="769FB615" w:rsidR="00C258AE" w:rsidRDefault="0032170F">
      <w:pPr>
        <w:ind w:left="480" w:hanging="480"/>
        <w:rPr>
          <w:b/>
          <w:sz w:val="24"/>
          <w:szCs w:val="24"/>
        </w:rPr>
      </w:pPr>
      <w:r>
        <w:rPr>
          <w:rFonts w:hint="eastAsia"/>
          <w:b/>
          <w:sz w:val="24"/>
          <w:szCs w:val="24"/>
        </w:rPr>
        <w:t>（２）資源循環の仕組みづくり</w:t>
      </w:r>
    </w:p>
    <w:p w14:paraId="1BA21B3F" w14:textId="12573709" w:rsidR="00C258AE" w:rsidRDefault="0032170F">
      <w:pPr>
        <w:ind w:left="2398" w:hanging="2112"/>
        <w:rPr>
          <w:sz w:val="24"/>
          <w:szCs w:val="24"/>
        </w:rPr>
      </w:pPr>
      <w:r>
        <w:rPr>
          <w:rFonts w:hint="eastAsia"/>
          <w:sz w:val="24"/>
          <w:szCs w:val="24"/>
        </w:rPr>
        <w:t>ア　活動概要　「みんなでコロナを乗り越えるぞ基金＠町田」実行委員会にて実施。</w:t>
      </w:r>
    </w:p>
    <w:p w14:paraId="34FC09FE" w14:textId="15C5C786" w:rsidR="00C258AE" w:rsidRDefault="0032170F">
      <w:pPr>
        <w:ind w:left="1985" w:hanging="1702"/>
        <w:rPr>
          <w:sz w:val="24"/>
          <w:szCs w:val="24"/>
        </w:rPr>
      </w:pPr>
      <w:r>
        <w:rPr>
          <w:rFonts w:hint="eastAsia"/>
          <w:sz w:val="24"/>
          <w:szCs w:val="24"/>
        </w:rPr>
        <w:t>イ　成果　　　１５４名から１１３万円（達成率１１３％）の支援が集まった。地域の課題に関心があり機会があれば支援したいと思う市民が存在することが明らかになった。</w:t>
      </w:r>
    </w:p>
    <w:p w14:paraId="44182167" w14:textId="6A32E7F1" w:rsidR="00C258AE" w:rsidRDefault="0032170F">
      <w:pPr>
        <w:ind w:left="1985" w:hanging="1687"/>
        <w:rPr>
          <w:sz w:val="24"/>
          <w:szCs w:val="24"/>
        </w:rPr>
      </w:pPr>
      <w:r>
        <w:rPr>
          <w:rFonts w:hint="eastAsia"/>
          <w:sz w:val="24"/>
          <w:szCs w:val="24"/>
        </w:rPr>
        <w:t>ウ　課題　　　地域の資源循環、市民参加の機会としての寄付やボランティアの受け皿を地域のインフラとして構築することが必要。</w:t>
      </w:r>
    </w:p>
    <w:p w14:paraId="6CC634DF" w14:textId="5D03AF4E" w:rsidR="00C258AE" w:rsidRDefault="0032170F">
      <w:pPr>
        <w:ind w:left="566" w:hanging="566"/>
        <w:rPr>
          <w:b/>
          <w:sz w:val="24"/>
          <w:szCs w:val="24"/>
        </w:rPr>
      </w:pPr>
      <w:r>
        <w:rPr>
          <w:rFonts w:hint="eastAsia"/>
          <w:b/>
          <w:sz w:val="24"/>
          <w:szCs w:val="24"/>
        </w:rPr>
        <w:t>（３）団体の基盤づくり、人づくり</w:t>
      </w:r>
    </w:p>
    <w:p w14:paraId="0AE741A8" w14:textId="4A9E5B7C" w:rsidR="00C258AE" w:rsidRDefault="0032170F">
      <w:pPr>
        <w:ind w:left="1985" w:hanging="1701"/>
        <w:rPr>
          <w:sz w:val="24"/>
          <w:szCs w:val="24"/>
        </w:rPr>
      </w:pPr>
      <w:r>
        <w:rPr>
          <w:rFonts w:hint="eastAsia"/>
          <w:sz w:val="24"/>
          <w:szCs w:val="24"/>
        </w:rPr>
        <w:t>ア　活動概要　事業計画を策定する伴走型連続講座、ファシリテーション講座等主催講座を２４回実施。他組織からの依頼による講座</w:t>
      </w:r>
      <w:r w:rsidR="00267319">
        <w:rPr>
          <w:rFonts w:hint="eastAsia"/>
          <w:sz w:val="24"/>
          <w:szCs w:val="24"/>
        </w:rPr>
        <w:t>の企画</w:t>
      </w:r>
      <w:r>
        <w:rPr>
          <w:rFonts w:hint="eastAsia"/>
          <w:sz w:val="24"/>
          <w:szCs w:val="24"/>
        </w:rPr>
        <w:t>や講師を</w:t>
      </w:r>
      <w:r w:rsidR="00267319" w:rsidRPr="00267319">
        <w:rPr>
          <w:rFonts w:hint="eastAsia"/>
          <w:sz w:val="24"/>
          <w:szCs w:val="24"/>
        </w:rPr>
        <w:t>１０</w:t>
      </w:r>
      <w:r>
        <w:rPr>
          <w:rFonts w:hint="eastAsia"/>
          <w:sz w:val="24"/>
          <w:szCs w:val="24"/>
        </w:rPr>
        <w:t>回実施</w:t>
      </w:r>
      <w:r w:rsidR="00267319">
        <w:rPr>
          <w:rFonts w:hint="eastAsia"/>
          <w:sz w:val="24"/>
          <w:szCs w:val="24"/>
        </w:rPr>
        <w:t>予定（８回実施済み）</w:t>
      </w:r>
      <w:r>
        <w:rPr>
          <w:rFonts w:hint="eastAsia"/>
          <w:sz w:val="24"/>
          <w:szCs w:val="24"/>
        </w:rPr>
        <w:t>。</w:t>
      </w:r>
    </w:p>
    <w:p w14:paraId="64CE7A35" w14:textId="13456D28" w:rsidR="00C258AE" w:rsidRDefault="0032170F">
      <w:pPr>
        <w:ind w:left="1985" w:hanging="1701"/>
        <w:rPr>
          <w:sz w:val="24"/>
          <w:szCs w:val="24"/>
        </w:rPr>
      </w:pPr>
      <w:r>
        <w:rPr>
          <w:rFonts w:hint="eastAsia"/>
          <w:sz w:val="24"/>
          <w:szCs w:val="24"/>
        </w:rPr>
        <w:t>イ　成果　　　過去２年間で９団体が事業計画を策定。「まちカフェ！」参加団体がオンラインスキル等を習得した。</w:t>
      </w:r>
    </w:p>
    <w:p w14:paraId="60333B96" w14:textId="6D64BBB7" w:rsidR="00C258AE" w:rsidRDefault="0032170F">
      <w:pPr>
        <w:ind w:left="1889" w:hanging="1606"/>
        <w:rPr>
          <w:sz w:val="24"/>
          <w:szCs w:val="24"/>
        </w:rPr>
      </w:pPr>
      <w:r>
        <w:rPr>
          <w:rFonts w:hint="eastAsia"/>
          <w:sz w:val="24"/>
          <w:szCs w:val="24"/>
        </w:rPr>
        <w:t>ウ　課題　　　講座後の実践と成果評価までを継続して支援することが必要。</w:t>
      </w:r>
    </w:p>
    <w:p w14:paraId="2881DEC2" w14:textId="40587DE0" w:rsidR="009F48B2" w:rsidRDefault="009F48B2">
      <w:pPr>
        <w:rPr>
          <w:sz w:val="24"/>
          <w:szCs w:val="24"/>
        </w:rPr>
      </w:pPr>
      <w:r>
        <w:rPr>
          <w:sz w:val="24"/>
          <w:szCs w:val="24"/>
        </w:rPr>
        <w:br w:type="page"/>
      </w:r>
    </w:p>
    <w:p w14:paraId="194B7638" w14:textId="0B4E8C34" w:rsidR="00C258AE" w:rsidRDefault="00A32291">
      <w:pPr>
        <w:ind w:left="240" w:hanging="240"/>
        <w:rPr>
          <w:b/>
          <w:sz w:val="24"/>
          <w:szCs w:val="24"/>
        </w:rPr>
      </w:pPr>
      <w:r>
        <w:rPr>
          <w:rFonts w:ascii="Yu Gothic Medium" w:eastAsia="Yu Gothic Medium" w:hAnsi="Yu Gothic Medium" w:cs="Yu Gothic Medium" w:hint="eastAsia"/>
          <w:b/>
          <w:sz w:val="24"/>
          <w:szCs w:val="24"/>
        </w:rPr>
        <w:lastRenderedPageBreak/>
        <w:t>２</w:t>
      </w:r>
      <w:r w:rsidR="0032170F">
        <w:rPr>
          <w:rFonts w:ascii="Yu Gothic Medium" w:eastAsia="Yu Gothic Medium" w:hAnsi="Yu Gothic Medium" w:cs="Yu Gothic Medium" w:hint="eastAsia"/>
          <w:b/>
          <w:sz w:val="24"/>
          <w:szCs w:val="24"/>
        </w:rPr>
        <w:t xml:space="preserve">　２０２１年度の活動方針</w:t>
      </w:r>
    </w:p>
    <w:p w14:paraId="7F030F97" w14:textId="10643C6E" w:rsidR="00C258AE" w:rsidRDefault="0032170F" w:rsidP="0032170F">
      <w:pPr>
        <w:ind w:left="709" w:hanging="709"/>
        <w:rPr>
          <w:sz w:val="24"/>
          <w:szCs w:val="24"/>
        </w:rPr>
      </w:pPr>
      <w:r>
        <w:rPr>
          <w:rFonts w:hint="eastAsia"/>
          <w:sz w:val="24"/>
          <w:szCs w:val="24"/>
        </w:rPr>
        <w:t>（１）２０２０年度「まちカフェ！」で提案された協働事業「まちだ子どもアクション」の具体化に向けた</w:t>
      </w:r>
      <w:r>
        <w:rPr>
          <w:rFonts w:hint="eastAsia"/>
          <w:b/>
          <w:sz w:val="24"/>
          <w:szCs w:val="24"/>
        </w:rPr>
        <w:t>協働事業のバックボーンオフィスとしてコーディネーション、ファシリテーション、プロジェクトマネジメント、財源獲得</w:t>
      </w:r>
      <w:r>
        <w:rPr>
          <w:rFonts w:hint="eastAsia"/>
          <w:sz w:val="24"/>
          <w:szCs w:val="24"/>
        </w:rPr>
        <w:t>を実施する。</w:t>
      </w:r>
    </w:p>
    <w:p w14:paraId="337A1E79" w14:textId="4BD2E82A" w:rsidR="00C258AE" w:rsidRPr="00331DAE" w:rsidRDefault="0032170F" w:rsidP="0032170F">
      <w:pPr>
        <w:ind w:left="709" w:hanging="709"/>
        <w:rPr>
          <w:sz w:val="24"/>
          <w:szCs w:val="24"/>
        </w:rPr>
      </w:pPr>
      <w:r>
        <w:rPr>
          <w:rFonts w:hint="eastAsia"/>
          <w:sz w:val="24"/>
          <w:szCs w:val="24"/>
        </w:rPr>
        <w:t>（２）相談業務、講座など</w:t>
      </w:r>
      <w:r w:rsidR="00FF4F4C">
        <w:rPr>
          <w:rFonts w:hint="eastAsia"/>
          <w:sz w:val="24"/>
          <w:szCs w:val="24"/>
        </w:rPr>
        <w:t>の</w:t>
      </w:r>
      <w:r>
        <w:rPr>
          <w:rFonts w:hint="eastAsia"/>
          <w:sz w:val="24"/>
          <w:szCs w:val="24"/>
        </w:rPr>
        <w:t>事業と「まちカフェ！」</w:t>
      </w:r>
      <w:r w:rsidR="00FF4F4C">
        <w:rPr>
          <w:rFonts w:hint="eastAsia"/>
          <w:sz w:val="24"/>
          <w:szCs w:val="24"/>
        </w:rPr>
        <w:t>と</w:t>
      </w:r>
      <w:r>
        <w:rPr>
          <w:rFonts w:hint="eastAsia"/>
          <w:sz w:val="24"/>
          <w:szCs w:val="24"/>
        </w:rPr>
        <w:t>の連動性を高め、</w:t>
      </w:r>
      <w:r>
        <w:rPr>
          <w:rFonts w:hint="eastAsia"/>
          <w:b/>
          <w:sz w:val="24"/>
          <w:szCs w:val="24"/>
        </w:rPr>
        <w:t>団体の基盤強</w:t>
      </w:r>
      <w:r w:rsidRPr="00331DAE">
        <w:rPr>
          <w:rFonts w:hint="eastAsia"/>
          <w:b/>
          <w:sz w:val="24"/>
          <w:szCs w:val="24"/>
        </w:rPr>
        <w:t>化、参加の拡充</w:t>
      </w:r>
      <w:r w:rsidRPr="00331DAE">
        <w:rPr>
          <w:rFonts w:hint="eastAsia"/>
          <w:sz w:val="24"/>
          <w:szCs w:val="24"/>
        </w:rPr>
        <w:t>、</w:t>
      </w:r>
      <w:r w:rsidRPr="00331DAE">
        <w:rPr>
          <w:rFonts w:hint="eastAsia"/>
          <w:b/>
          <w:sz w:val="24"/>
          <w:szCs w:val="24"/>
        </w:rPr>
        <w:t>協働事業の創出</w:t>
      </w:r>
      <w:r w:rsidRPr="00331DAE">
        <w:rPr>
          <w:rFonts w:hint="eastAsia"/>
          <w:sz w:val="24"/>
          <w:szCs w:val="24"/>
        </w:rPr>
        <w:t>と振り返りまでを伴走し、仕組み化する。</w:t>
      </w:r>
    </w:p>
    <w:p w14:paraId="75216168" w14:textId="416361C6" w:rsidR="00533B3E" w:rsidRDefault="00533B3E" w:rsidP="0032170F">
      <w:pPr>
        <w:ind w:left="709" w:hanging="709"/>
        <w:rPr>
          <w:sz w:val="24"/>
          <w:szCs w:val="24"/>
        </w:rPr>
      </w:pPr>
      <w:r w:rsidRPr="00331DAE">
        <w:rPr>
          <w:rFonts w:hint="eastAsia"/>
          <w:sz w:val="24"/>
          <w:szCs w:val="24"/>
        </w:rPr>
        <w:t>（３）新型コロナウィルス感染拡大とそれによる社会状況の変化に対応し、引き続きオンラインによる事業運営を充実するとともに市内団体のオンラインスキルの向上やオンライン企画の支援を行う。</w:t>
      </w:r>
    </w:p>
    <w:p w14:paraId="42CB2C75" w14:textId="5B752E77" w:rsidR="00B56147" w:rsidRDefault="00B56147" w:rsidP="00B56147">
      <w:pPr>
        <w:jc w:val="left"/>
        <w:rPr>
          <w:sz w:val="24"/>
          <w:szCs w:val="24"/>
        </w:rPr>
      </w:pPr>
      <w:r>
        <w:rPr>
          <w:rFonts w:hint="eastAsia"/>
          <w:sz w:val="24"/>
          <w:szCs w:val="24"/>
        </w:rPr>
        <w:t>（</w:t>
      </w:r>
      <w:r w:rsidR="00533B3E">
        <w:rPr>
          <w:rFonts w:hint="eastAsia"/>
          <w:sz w:val="24"/>
          <w:szCs w:val="24"/>
        </w:rPr>
        <w:t>４</w:t>
      </w:r>
      <w:r>
        <w:rPr>
          <w:rFonts w:hint="eastAsia"/>
          <w:sz w:val="24"/>
          <w:szCs w:val="24"/>
        </w:rPr>
        <w:t>）設立３年目となる２０２１年度内に中期</w:t>
      </w:r>
      <w:r w:rsidR="00267319">
        <w:rPr>
          <w:rFonts w:hint="eastAsia"/>
          <w:sz w:val="24"/>
          <w:szCs w:val="24"/>
        </w:rPr>
        <w:t>（５</w:t>
      </w:r>
      <w:r w:rsidR="00AC5067">
        <w:rPr>
          <w:rFonts w:hint="eastAsia"/>
          <w:sz w:val="24"/>
          <w:szCs w:val="24"/>
        </w:rPr>
        <w:t>カ</w:t>
      </w:r>
      <w:r w:rsidR="00267319">
        <w:rPr>
          <w:rFonts w:hint="eastAsia"/>
          <w:sz w:val="24"/>
          <w:szCs w:val="24"/>
        </w:rPr>
        <w:t>年）</w:t>
      </w:r>
      <w:r>
        <w:rPr>
          <w:rFonts w:hint="eastAsia"/>
          <w:sz w:val="24"/>
          <w:szCs w:val="24"/>
        </w:rPr>
        <w:t>の事業計画を策定する。</w:t>
      </w:r>
    </w:p>
    <w:p w14:paraId="6EEFE34B" w14:textId="28AD23A0" w:rsidR="00C258AE" w:rsidRDefault="0032170F" w:rsidP="00267319">
      <w:pPr>
        <w:ind w:left="709" w:hanging="709"/>
        <w:rPr>
          <w:sz w:val="24"/>
          <w:szCs w:val="24"/>
        </w:rPr>
      </w:pPr>
      <w:r>
        <w:rPr>
          <w:rFonts w:hint="eastAsia"/>
          <w:sz w:val="24"/>
          <w:szCs w:val="24"/>
        </w:rPr>
        <w:t>（</w:t>
      </w:r>
      <w:r w:rsidR="00533B3E">
        <w:rPr>
          <w:rFonts w:hint="eastAsia"/>
          <w:sz w:val="24"/>
          <w:szCs w:val="24"/>
        </w:rPr>
        <w:t>５</w:t>
      </w:r>
      <w:r>
        <w:rPr>
          <w:rFonts w:hint="eastAsia"/>
          <w:sz w:val="24"/>
          <w:szCs w:val="24"/>
        </w:rPr>
        <w:t>）</w:t>
      </w:r>
      <w:r w:rsidR="00FF4F4C">
        <w:rPr>
          <w:rFonts w:hint="eastAsia"/>
          <w:sz w:val="24"/>
          <w:szCs w:val="24"/>
        </w:rPr>
        <w:t>事業実施にあたっては、市民活動が円滑かつ効果的に取り組まれるよう、市民協働推進課と協力し、市の庁内連携に寄与する。</w:t>
      </w:r>
    </w:p>
    <w:p w14:paraId="7E0131C2" w14:textId="6E3D9B04" w:rsidR="00B56147" w:rsidRDefault="009F48B2" w:rsidP="004958B0">
      <w:pPr>
        <w:ind w:left="851" w:hanging="851"/>
        <w:rPr>
          <w:sz w:val="24"/>
          <w:szCs w:val="24"/>
        </w:rPr>
      </w:pPr>
      <w:r>
        <w:rPr>
          <w:rFonts w:hint="eastAsia"/>
          <w:noProof/>
          <w:sz w:val="24"/>
          <w:szCs w:val="24"/>
        </w:rPr>
        <w:drawing>
          <wp:inline distT="0" distB="0" distL="0" distR="0" wp14:anchorId="4C70D686" wp14:editId="721D45B3">
            <wp:extent cx="4198807" cy="2658658"/>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462" cy="2671737"/>
                    </a:xfrm>
                    <a:prstGeom prst="rect">
                      <a:avLst/>
                    </a:prstGeom>
                  </pic:spPr>
                </pic:pic>
              </a:graphicData>
            </a:graphic>
          </wp:inline>
        </w:drawing>
      </w:r>
    </w:p>
    <w:p w14:paraId="355A2A28" w14:textId="77777777" w:rsidR="00103FAD" w:rsidRDefault="00103FAD">
      <w:pPr>
        <w:ind w:left="566" w:hanging="566"/>
        <w:rPr>
          <w:rFonts w:ascii="Yu Gothic Medium" w:eastAsia="Yu Gothic Medium" w:hAnsi="Yu Gothic Medium" w:cs="Yu Gothic Medium"/>
          <w:sz w:val="24"/>
          <w:szCs w:val="24"/>
        </w:rPr>
      </w:pPr>
    </w:p>
    <w:p w14:paraId="729286FE" w14:textId="67325377" w:rsidR="00C258AE" w:rsidRDefault="0032170F">
      <w:pPr>
        <w:ind w:left="566" w:hanging="566"/>
        <w:rPr>
          <w:sz w:val="24"/>
          <w:szCs w:val="24"/>
        </w:rPr>
      </w:pPr>
      <w:r>
        <w:rPr>
          <w:rFonts w:ascii="Yu Gothic Medium" w:eastAsia="Yu Gothic Medium" w:hAnsi="Yu Gothic Medium" w:cs="Yu Gothic Medium" w:hint="eastAsia"/>
          <w:b/>
          <w:sz w:val="24"/>
          <w:szCs w:val="24"/>
        </w:rPr>
        <w:t>３　ＳＤＧ</w:t>
      </w:r>
      <w:r w:rsidR="00D34704">
        <w:rPr>
          <w:rFonts w:ascii="Yu Gothic Medium" w:eastAsia="Yu Gothic Medium" w:hAnsi="Yu Gothic Medium" w:cs="Yu Gothic Medium"/>
          <w:b/>
          <w:sz w:val="24"/>
          <w:szCs w:val="24"/>
        </w:rPr>
        <w:t>s</w:t>
      </w:r>
      <w:r>
        <w:rPr>
          <w:rFonts w:ascii="Yu Gothic Medium" w:eastAsia="Yu Gothic Medium" w:hAnsi="Yu Gothic Medium" w:cs="Yu Gothic Medium" w:hint="eastAsia"/>
          <w:b/>
          <w:sz w:val="24"/>
          <w:szCs w:val="24"/>
        </w:rPr>
        <w:t>における目指す成果</w:t>
      </w:r>
      <w:r w:rsidR="00170AF1">
        <w:rPr>
          <w:noProof/>
        </w:rPr>
        <mc:AlternateContent>
          <mc:Choice Requires="wps">
            <w:drawing>
              <wp:anchor distT="0" distB="0" distL="114300" distR="114300" simplePos="0" relativeHeight="251658240" behindDoc="0" locked="0" layoutInCell="1" hidden="0" allowOverlap="1" wp14:anchorId="1975FEB5" wp14:editId="5EB92D02">
                <wp:simplePos x="0" y="0"/>
                <wp:positionH relativeFrom="column">
                  <wp:posOffset>114300</wp:posOffset>
                </wp:positionH>
                <wp:positionV relativeFrom="paragraph">
                  <wp:posOffset>215900</wp:posOffset>
                </wp:positionV>
                <wp:extent cx="771525" cy="809625"/>
                <wp:effectExtent l="0" t="0" r="0" b="0"/>
                <wp:wrapNone/>
                <wp:docPr id="20" name="正方形/長方形 20"/>
                <wp:cNvGraphicFramePr/>
                <a:graphic xmlns:a="http://schemas.openxmlformats.org/drawingml/2006/main">
                  <a:graphicData uri="http://schemas.microsoft.com/office/word/2010/wordprocessingShape">
                    <wps:wsp>
                      <wps:cNvSpPr/>
                      <wps:spPr>
                        <a:xfrm>
                          <a:off x="4965000" y="3379950"/>
                          <a:ext cx="762000" cy="800100"/>
                        </a:xfrm>
                        <a:prstGeom prst="rect">
                          <a:avLst/>
                        </a:prstGeom>
                        <a:solidFill>
                          <a:schemeClr val="lt1"/>
                        </a:solidFill>
                        <a:ln>
                          <a:noFill/>
                        </a:ln>
                      </wps:spPr>
                      <wps:txbx>
                        <w:txbxContent>
                          <w:p w14:paraId="5C747B75" w14:textId="77777777" w:rsidR="00C258AE" w:rsidRDefault="00C258AE">
                            <w:pPr>
                              <w:textDirection w:val="btLr"/>
                            </w:pPr>
                          </w:p>
                        </w:txbxContent>
                      </wps:txbx>
                      <wps:bodyPr spcFirstLastPara="1" wrap="square" lIns="91425" tIns="45700" rIns="91425" bIns="45700" anchor="t" anchorCtr="0">
                        <a:noAutofit/>
                      </wps:bodyPr>
                    </wps:wsp>
                  </a:graphicData>
                </a:graphic>
              </wp:anchor>
            </w:drawing>
          </mc:Choice>
          <mc:Fallback>
            <w:pict>
              <v:rect w14:anchorId="1975FEB5" id="正方形/長方形 20" o:spid="_x0000_s1026" style="position:absolute;left:0;text-align:left;margin-left:9pt;margin-top:17pt;width:60.75pt;height:6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" fillcolor="white [3201]" stroked="f">
                <v:textbox inset="2.53958mm,1.2694mm,2.53958mm,1.2694mm">
                  <w:txbxContent>
                    <w:p w14:paraId="5C747B75" w14:textId="77777777" w:rsidR="00C258AE" w:rsidRDefault="00C258AE">
                      <w:pPr>
                        <w:textDirection w:val="btLr"/>
                      </w:pPr>
                    </w:p>
                  </w:txbxContent>
                </v:textbox>
              </v:rect>
            </w:pict>
          </mc:Fallback>
        </mc:AlternateContent>
      </w:r>
      <w:r w:rsidR="00170AF1">
        <w:rPr>
          <w:noProof/>
        </w:rPr>
        <mc:AlternateContent>
          <mc:Choice Requires="wps">
            <w:drawing>
              <wp:anchor distT="0" distB="0" distL="114300" distR="114300" simplePos="0" relativeHeight="251659264" behindDoc="0" locked="0" layoutInCell="1" hidden="0" allowOverlap="1" wp14:anchorId="01009BF8" wp14:editId="0F6C1E56">
                <wp:simplePos x="0" y="0"/>
                <wp:positionH relativeFrom="column">
                  <wp:posOffset>-397509</wp:posOffset>
                </wp:positionH>
                <wp:positionV relativeFrom="paragraph">
                  <wp:posOffset>262043</wp:posOffset>
                </wp:positionV>
                <wp:extent cx="1236133" cy="1109134"/>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36133" cy="1109134"/>
                        </a:xfrm>
                        <a:prstGeom prst="rect">
                          <a:avLst/>
                        </a:prstGeom>
                        <a:noFill/>
                        <a:ln w="6350">
                          <a:noFill/>
                        </a:ln>
                      </wps:spPr>
                      <wps:txbx>
                        <w:txbxContent>
                          <w:p w14:paraId="530D0D7A" w14:textId="77777777" w:rsidR="00B4478B" w:rsidRDefault="00170AF1">
                            <w:r>
                              <w:rPr>
                                <w:noProof/>
                              </w:rPr>
                              <w:drawing>
                                <wp:inline distT="0" distB="0" distL="0" distR="0" wp14:anchorId="5924F6C8" wp14:editId="7A1C4566">
                                  <wp:extent cx="1436555" cy="855134"/>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stretch>
                                            <a:fillRect/>
                                          </a:stretch>
                                        </pic:blipFill>
                                        <pic:spPr>
                                          <a:xfrm>
                                            <a:off x="0" y="0"/>
                                            <a:ext cx="1441649" cy="8581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009BF8" id="_x0000_t202" coordsize="21600,21600" o:spt="202" path="m,l,21600r21600,l21600,xe">
                <v:stroke joinstyle="miter"/>
                <v:path gradientshapeok="t" o:connecttype="rect"/>
              </v:shapetype>
              <v:shape id="テキスト ボックス 18" o:spid="_x0000_s1027" type="#_x0000_t202" style="position:absolute;left:0;text-align:left;margin-left:-31.3pt;margin-top:20.65pt;width:97.35pt;height:8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" filled="f" stroked="f" strokeweight=".5pt">
                <v:textbox>
                  <w:txbxContent>
                    <w:p w14:paraId="530D0D7A" w14:textId="77777777" w:rsidR="00B4478B" w:rsidRDefault="00170AF1">
                      <w:r>
                        <w:rPr>
                          <w:noProof/>
                        </w:rPr>
                        <w:drawing>
                          <wp:inline distT="0" distB="0" distL="0" distR="0" wp14:anchorId="5924F6C8" wp14:editId="7A1C4566">
                            <wp:extent cx="1436555" cy="855134"/>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a:stretch>
                                      <a:fillRect/>
                                    </a:stretch>
                                  </pic:blipFill>
                                  <pic:spPr>
                                    <a:xfrm>
                                      <a:off x="0" y="0"/>
                                      <a:ext cx="1441649" cy="858167"/>
                                    </a:xfrm>
                                    <a:prstGeom prst="rect">
                                      <a:avLst/>
                                    </a:prstGeom>
                                  </pic:spPr>
                                </pic:pic>
                              </a:graphicData>
                            </a:graphic>
                          </wp:inline>
                        </w:drawing>
                      </w:r>
                    </w:p>
                  </w:txbxContent>
                </v:textbox>
              </v:shape>
            </w:pict>
          </mc:Fallback>
        </mc:AlternateContent>
      </w:r>
    </w:p>
    <w:p w14:paraId="7A51AF69" w14:textId="0666EFA8" w:rsidR="00C258AE" w:rsidRDefault="00EE0568">
      <w:pPr>
        <w:ind w:left="566" w:hanging="566"/>
        <w:rPr>
          <w:sz w:val="24"/>
          <w:szCs w:val="24"/>
        </w:rPr>
      </w:pPr>
      <w:r>
        <w:rPr>
          <w:noProof/>
        </w:rPr>
        <mc:AlternateContent>
          <mc:Choice Requires="wps">
            <w:drawing>
              <wp:anchor distT="0" distB="0" distL="114300" distR="114300" simplePos="0" relativeHeight="251661312" behindDoc="0" locked="0" layoutInCell="1" hidden="0" allowOverlap="1" wp14:anchorId="4987E01D" wp14:editId="498993A2">
                <wp:simplePos x="0" y="0"/>
                <wp:positionH relativeFrom="column">
                  <wp:posOffset>1780540</wp:posOffset>
                </wp:positionH>
                <wp:positionV relativeFrom="paragraph">
                  <wp:posOffset>102870</wp:posOffset>
                </wp:positionV>
                <wp:extent cx="4107180" cy="609600"/>
                <wp:effectExtent l="0" t="0" r="26670" b="19050"/>
                <wp:wrapNone/>
                <wp:docPr id="19" name="正方形/長方形 19"/>
                <wp:cNvGraphicFramePr/>
                <a:graphic xmlns:a="http://schemas.openxmlformats.org/drawingml/2006/main">
                  <a:graphicData uri="http://schemas.microsoft.com/office/word/2010/wordprocessingShape">
                    <wps:wsp>
                      <wps:cNvSpPr/>
                      <wps:spPr>
                        <a:xfrm>
                          <a:off x="0" y="0"/>
                          <a:ext cx="4107180" cy="6096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9BA4DD6" w14:textId="77777777" w:rsidR="00C258AE" w:rsidRDefault="00170AF1">
                            <w:pPr>
                              <w:ind w:left="565"/>
                              <w:textDirection w:val="btLr"/>
                            </w:pPr>
                            <w:r>
                              <w:rPr>
                                <w:b/>
                                <w:color w:val="000000"/>
                                <w:sz w:val="24"/>
                              </w:rPr>
                              <w:t>ゴール16　平和と公正をすべての人に</w:t>
                            </w:r>
                          </w:p>
                          <w:p w14:paraId="1B48D29A" w14:textId="77777777" w:rsidR="00C258AE" w:rsidRDefault="00170AF1">
                            <w:pPr>
                              <w:ind w:left="565"/>
                              <w:textDirection w:val="btLr"/>
                            </w:pPr>
                            <w:r>
                              <w:rPr>
                                <w:b/>
                                <w:color w:val="000000"/>
                                <w:sz w:val="24"/>
                              </w:rPr>
                              <w:t>ゴール17　パートナーシップで目標を達成しよう</w:t>
                            </w:r>
                          </w:p>
                          <w:p w14:paraId="53C418D7" w14:textId="77777777" w:rsidR="00C258AE" w:rsidRDefault="00C258AE">
                            <w:pPr>
                              <w:ind w:left="565"/>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87E01D" id="正方形/長方形 19" o:spid="_x0000_s1028" style="position:absolute;left:0;text-align:left;margin-left:140.2pt;margin-top:8.1pt;width:323.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" fillcolor="white [3201]">
                <v:stroke startarrowwidth="narrow" startarrowlength="short" endarrowwidth="narrow" endarrowlength="short" joinstyle="round"/>
                <v:textbox inset="2.53958mm,1.2694mm,2.53958mm,1.2694mm">
                  <w:txbxContent>
                    <w:p w14:paraId="19BA4DD6" w14:textId="77777777" w:rsidR="00C258AE" w:rsidRDefault="00170AF1">
                      <w:pPr>
                        <w:ind w:left="565"/>
                        <w:textDirection w:val="btLr"/>
                      </w:pPr>
                      <w:r>
                        <w:rPr>
                          <w:b/>
                          <w:color w:val="000000"/>
                          <w:sz w:val="24"/>
                        </w:rPr>
                        <w:t>ゴール16　平和と公正をすべての人に</w:t>
                      </w:r>
                    </w:p>
                    <w:p w14:paraId="1B48D29A" w14:textId="77777777" w:rsidR="00C258AE" w:rsidRDefault="00170AF1">
                      <w:pPr>
                        <w:ind w:left="565"/>
                        <w:textDirection w:val="btLr"/>
                      </w:pPr>
                      <w:r>
                        <w:rPr>
                          <w:b/>
                          <w:color w:val="000000"/>
                          <w:sz w:val="24"/>
                        </w:rPr>
                        <w:t>ゴール17　パートナーシップで目標を達成しよう</w:t>
                      </w:r>
                    </w:p>
                    <w:p w14:paraId="53C418D7" w14:textId="77777777" w:rsidR="00C258AE" w:rsidRDefault="00C258AE">
                      <w:pPr>
                        <w:ind w:left="565"/>
                        <w:textDirection w:val="btLr"/>
                      </w:pPr>
                    </w:p>
                  </w:txbxContent>
                </v:textbox>
              </v:rect>
            </w:pict>
          </mc:Fallback>
        </mc:AlternateContent>
      </w:r>
      <w:r w:rsidR="00170AF1">
        <w:rPr>
          <w:noProof/>
        </w:rPr>
        <mc:AlternateContent>
          <mc:Choice Requires="wps">
            <w:drawing>
              <wp:anchor distT="0" distB="0" distL="114300" distR="114300" simplePos="0" relativeHeight="251660288" behindDoc="0" locked="0" layoutInCell="1" hidden="0" allowOverlap="1" wp14:anchorId="41D48749" wp14:editId="625B5FE9">
                <wp:simplePos x="0" y="0"/>
                <wp:positionH relativeFrom="column">
                  <wp:posOffset>769832</wp:posOffset>
                </wp:positionH>
                <wp:positionV relativeFrom="paragraph">
                  <wp:posOffset>57997</wp:posOffset>
                </wp:positionV>
                <wp:extent cx="1464733" cy="990177"/>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464733" cy="990177"/>
                        </a:xfrm>
                        <a:prstGeom prst="rect">
                          <a:avLst/>
                        </a:prstGeom>
                        <a:solidFill>
                          <a:schemeClr val="lt1"/>
                        </a:solidFill>
                        <a:ln w="6350">
                          <a:noFill/>
                        </a:ln>
                      </wps:spPr>
                      <wps:txbx>
                        <w:txbxContent>
                          <w:p w14:paraId="1F690404" w14:textId="77777777" w:rsidR="00252784" w:rsidRDefault="00170AF1">
                            <w:r>
                              <w:rPr>
                                <w:noProof/>
                              </w:rPr>
                              <w:drawing>
                                <wp:inline distT="0" distB="0" distL="0" distR="0" wp14:anchorId="299F45BA" wp14:editId="5E42CB28">
                                  <wp:extent cx="804333" cy="80433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a:stretch>
                                            <a:fillRect/>
                                          </a:stretch>
                                        </pic:blipFill>
                                        <pic:spPr>
                                          <a:xfrm>
                                            <a:off x="0" y="0"/>
                                            <a:ext cx="806090" cy="8060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D48749" id="テキスト ボックス 17" o:spid="_x0000_s1029" type="#_x0000_t202" style="position:absolute;left:0;text-align:left;margin-left:60.6pt;margin-top:4.55pt;width:115.35pt;height:7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" fillcolor="white [3201]" stroked="f" strokeweight=".5pt">
                <v:textbox>
                  <w:txbxContent>
                    <w:p w14:paraId="1F690404" w14:textId="77777777" w:rsidR="00252784" w:rsidRDefault="00170AF1">
                      <w:r>
                        <w:rPr>
                          <w:noProof/>
                        </w:rPr>
                        <w:drawing>
                          <wp:inline distT="0" distB="0" distL="0" distR="0" wp14:anchorId="299F45BA" wp14:editId="5E42CB28">
                            <wp:extent cx="804333" cy="80433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2"/>
                                    <a:stretch>
                                      <a:fillRect/>
                                    </a:stretch>
                                  </pic:blipFill>
                                  <pic:spPr>
                                    <a:xfrm>
                                      <a:off x="0" y="0"/>
                                      <a:ext cx="806090" cy="806090"/>
                                    </a:xfrm>
                                    <a:prstGeom prst="rect">
                                      <a:avLst/>
                                    </a:prstGeom>
                                  </pic:spPr>
                                </pic:pic>
                              </a:graphicData>
                            </a:graphic>
                          </wp:inline>
                        </w:drawing>
                      </w:r>
                    </w:p>
                  </w:txbxContent>
                </v:textbox>
              </v:shape>
            </w:pict>
          </mc:Fallback>
        </mc:AlternateContent>
      </w:r>
    </w:p>
    <w:p w14:paraId="2AC35A23" w14:textId="77777777" w:rsidR="00C258AE" w:rsidRDefault="00C258AE">
      <w:pPr>
        <w:ind w:left="566" w:hanging="566"/>
        <w:rPr>
          <w:sz w:val="24"/>
          <w:szCs w:val="24"/>
        </w:rPr>
      </w:pPr>
    </w:p>
    <w:p w14:paraId="2365C875" w14:textId="77777777" w:rsidR="00C258AE" w:rsidRDefault="00C258AE">
      <w:pPr>
        <w:ind w:left="566" w:hanging="566"/>
        <w:rPr>
          <w:sz w:val="24"/>
          <w:szCs w:val="24"/>
        </w:rPr>
      </w:pPr>
    </w:p>
    <w:p w14:paraId="12C7FEE2" w14:textId="77777777" w:rsidR="00C258AE" w:rsidRDefault="00C258AE">
      <w:pPr>
        <w:ind w:left="566" w:hanging="566"/>
        <w:rPr>
          <w:sz w:val="24"/>
          <w:szCs w:val="24"/>
        </w:rPr>
      </w:pPr>
    </w:p>
    <w:p w14:paraId="1D89D76E" w14:textId="484F1732" w:rsidR="00C258AE" w:rsidRDefault="0032170F">
      <w:pPr>
        <w:ind w:left="569" w:right="-460" w:hanging="569"/>
        <w:jc w:val="left"/>
        <w:rPr>
          <w:sz w:val="24"/>
          <w:szCs w:val="24"/>
        </w:rPr>
      </w:pPr>
      <w:r>
        <w:rPr>
          <w:rFonts w:hint="eastAsia"/>
          <w:sz w:val="24"/>
          <w:szCs w:val="24"/>
        </w:rPr>
        <w:t>１６－７</w:t>
      </w:r>
      <w:r w:rsidRPr="006765D8">
        <w:rPr>
          <w:rFonts w:hint="eastAsia"/>
          <w:w w:val="93"/>
          <w:sz w:val="24"/>
          <w:szCs w:val="24"/>
          <w:fitText w:val="8738" w:id="-1826956800"/>
        </w:rPr>
        <w:t>あらゆるレベルにおいて、対応的、包摂的、参加型及び代表的な意思決定を確保する</w:t>
      </w:r>
      <w:r w:rsidRPr="006765D8">
        <w:rPr>
          <w:rFonts w:hint="eastAsia"/>
          <w:spacing w:val="31"/>
          <w:w w:val="93"/>
          <w:sz w:val="24"/>
          <w:szCs w:val="24"/>
          <w:fitText w:val="8738" w:id="-1826956800"/>
        </w:rPr>
        <w:t>。</w:t>
      </w:r>
    </w:p>
    <w:p w14:paraId="4C1A5AB2" w14:textId="49784054" w:rsidR="00C258AE" w:rsidRDefault="0032170F">
      <w:pPr>
        <w:ind w:left="3682" w:hanging="2974"/>
        <w:rPr>
          <w:sz w:val="24"/>
          <w:szCs w:val="24"/>
        </w:rPr>
      </w:pPr>
      <w:r>
        <w:rPr>
          <w:rFonts w:hint="eastAsia"/>
          <w:sz w:val="24"/>
          <w:szCs w:val="24"/>
        </w:rPr>
        <w:t>＜サポートオフィス目標＞「まちカフェ！」実施プロセスにおける多様な人の参加の機会の拡充。</w:t>
      </w:r>
    </w:p>
    <w:p w14:paraId="2A16404C" w14:textId="62EACBF0" w:rsidR="00C258AE" w:rsidRDefault="0032170F" w:rsidP="00527235">
      <w:pPr>
        <w:ind w:left="709" w:hanging="709"/>
        <w:rPr>
          <w:sz w:val="24"/>
          <w:szCs w:val="24"/>
        </w:rPr>
      </w:pPr>
      <w:r>
        <w:rPr>
          <w:rFonts w:hint="eastAsia"/>
          <w:sz w:val="24"/>
          <w:szCs w:val="24"/>
        </w:rPr>
        <w:t>１７－１７さまざまなパートナーシップの経験や資源戦略を基にした、効果的な公的、官民、市民社会のパートナーシップを奨励・推進する。</w:t>
      </w:r>
    </w:p>
    <w:p w14:paraId="32AD7116" w14:textId="427A0CCE" w:rsidR="00D7623D" w:rsidRDefault="0032170F">
      <w:pPr>
        <w:ind w:left="991" w:hanging="280"/>
        <w:jc w:val="left"/>
        <w:rPr>
          <w:sz w:val="24"/>
          <w:szCs w:val="24"/>
        </w:rPr>
      </w:pPr>
      <w:r>
        <w:rPr>
          <w:rFonts w:hint="eastAsia"/>
          <w:sz w:val="24"/>
          <w:szCs w:val="24"/>
        </w:rPr>
        <w:t>＜サポートオフィス目標＞多様な主体の協働事業の創出と実施支援。</w:t>
      </w:r>
    </w:p>
    <w:p w14:paraId="7A14B334" w14:textId="0EEB9E4B" w:rsidR="00C258AE" w:rsidRDefault="00D7623D">
      <w:pPr>
        <w:rPr>
          <w:rFonts w:ascii="Yu Gothic Medium" w:eastAsia="Yu Gothic Medium" w:hAnsi="Yu Gothic Medium" w:cs="Yu Gothic Medium"/>
          <w:b/>
          <w:sz w:val="24"/>
          <w:szCs w:val="24"/>
        </w:rPr>
      </w:pPr>
      <w:r>
        <w:rPr>
          <w:sz w:val="24"/>
          <w:szCs w:val="24"/>
        </w:rPr>
        <w:br w:type="page"/>
      </w:r>
      <w:r w:rsidR="0032170F">
        <w:rPr>
          <w:rFonts w:ascii="Yu Gothic Medium" w:eastAsia="Yu Gothic Medium" w:hAnsi="Yu Gothic Medium" w:cs="Yu Gothic Medium" w:hint="eastAsia"/>
          <w:b/>
          <w:sz w:val="24"/>
          <w:szCs w:val="24"/>
        </w:rPr>
        <w:lastRenderedPageBreak/>
        <w:t>４　事業計画（市民協働推進課からの委託事業）</w:t>
      </w:r>
    </w:p>
    <w:p w14:paraId="072BD565" w14:textId="77777777" w:rsidR="00C258AE" w:rsidRDefault="00C258AE">
      <w:pPr>
        <w:tabs>
          <w:tab w:val="left" w:pos="709"/>
        </w:tabs>
        <w:rPr>
          <w:rFonts w:ascii="Yu Gothic Medium" w:eastAsia="Yu Gothic Medium" w:hAnsi="Yu Gothic Medium" w:cs="Yu Gothic Medium"/>
          <w:b/>
          <w:sz w:val="24"/>
          <w:szCs w:val="24"/>
        </w:rPr>
      </w:pPr>
    </w:p>
    <w:p w14:paraId="37A62EC7" w14:textId="4C8F41C7" w:rsidR="00C258AE" w:rsidRDefault="0032170F">
      <w:pPr>
        <w:rPr>
          <w:rFonts w:ascii="Yu Gothic Medium" w:eastAsia="Yu Gothic Medium" w:hAnsi="Yu Gothic Medium" w:cs="Yu Gothic Medium"/>
          <w:b/>
          <w:sz w:val="24"/>
          <w:szCs w:val="24"/>
        </w:rPr>
      </w:pPr>
      <w:r>
        <w:rPr>
          <w:rFonts w:hint="eastAsia"/>
          <w:b/>
          <w:sz w:val="24"/>
          <w:szCs w:val="24"/>
        </w:rPr>
        <w:t>（１）コーディネート事業</w:t>
      </w:r>
    </w:p>
    <w:p w14:paraId="7D5D4CC6" w14:textId="2E7D246C" w:rsidR="00C258AE" w:rsidRDefault="0032170F">
      <w:pPr>
        <w:ind w:firstLine="284"/>
        <w:rPr>
          <w:sz w:val="24"/>
          <w:szCs w:val="24"/>
        </w:rPr>
      </w:pPr>
      <w:r>
        <w:rPr>
          <w:rFonts w:hint="eastAsia"/>
          <w:sz w:val="24"/>
          <w:szCs w:val="24"/>
        </w:rPr>
        <w:t>ア　相談対応</w:t>
      </w:r>
    </w:p>
    <w:p w14:paraId="7F5748E1" w14:textId="70F30357" w:rsidR="00C258AE" w:rsidRDefault="0032170F">
      <w:pPr>
        <w:ind w:left="709"/>
        <w:rPr>
          <w:sz w:val="24"/>
          <w:szCs w:val="24"/>
        </w:rPr>
      </w:pPr>
      <w:r>
        <w:rPr>
          <w:rFonts w:hint="eastAsia"/>
          <w:sz w:val="24"/>
          <w:szCs w:val="24"/>
        </w:rPr>
        <w:t>事務所における相談対応だけでなく活動現場におけるアウトリーチ</w:t>
      </w:r>
      <w:r w:rsidR="00267319">
        <w:rPr>
          <w:rFonts w:hint="eastAsia"/>
          <w:sz w:val="24"/>
          <w:szCs w:val="24"/>
        </w:rPr>
        <w:t>やオンライン</w:t>
      </w:r>
      <w:r>
        <w:rPr>
          <w:rFonts w:hint="eastAsia"/>
          <w:sz w:val="24"/>
          <w:szCs w:val="24"/>
        </w:rPr>
        <w:t>での情報収集、相談対応に積極的に取り組む。</w:t>
      </w:r>
    </w:p>
    <w:p w14:paraId="5293D0CE" w14:textId="0A6C9083" w:rsidR="00C258AE" w:rsidRDefault="0032170F">
      <w:pPr>
        <w:ind w:left="660" w:hanging="240"/>
        <w:jc w:val="right"/>
        <w:rPr>
          <w:sz w:val="24"/>
          <w:szCs w:val="24"/>
        </w:rPr>
      </w:pPr>
      <w:r>
        <w:rPr>
          <w:rFonts w:hint="eastAsia"/>
          <w:sz w:val="24"/>
          <w:szCs w:val="24"/>
        </w:rPr>
        <w:t>【実施目標</w:t>
      </w:r>
      <w:r w:rsidR="00FF4F4C">
        <w:rPr>
          <w:rFonts w:hint="eastAsia"/>
          <w:sz w:val="24"/>
          <w:szCs w:val="24"/>
        </w:rPr>
        <w:t>：</w:t>
      </w:r>
      <w:r>
        <w:rPr>
          <w:rFonts w:hint="eastAsia"/>
          <w:sz w:val="24"/>
          <w:szCs w:val="24"/>
        </w:rPr>
        <w:t>年間１００件</w:t>
      </w:r>
      <w:r w:rsidR="00B56147">
        <w:rPr>
          <w:rFonts w:hint="eastAsia"/>
          <w:sz w:val="24"/>
          <w:szCs w:val="24"/>
        </w:rPr>
        <w:t>以上</w:t>
      </w:r>
      <w:r>
        <w:rPr>
          <w:rFonts w:hint="eastAsia"/>
          <w:sz w:val="24"/>
          <w:szCs w:val="24"/>
        </w:rPr>
        <w:t>】</w:t>
      </w:r>
    </w:p>
    <w:p w14:paraId="0BBE4C6D" w14:textId="7A0567A2" w:rsidR="00C258AE" w:rsidRDefault="0032170F">
      <w:pPr>
        <w:ind w:firstLine="284"/>
        <w:rPr>
          <w:sz w:val="24"/>
          <w:szCs w:val="24"/>
        </w:rPr>
      </w:pPr>
      <w:r>
        <w:rPr>
          <w:rFonts w:hint="eastAsia"/>
          <w:sz w:val="24"/>
          <w:szCs w:val="24"/>
        </w:rPr>
        <w:t>イ　テーマ別会議「まちだづくりサロン」・まちカフェ！実行委員会</w:t>
      </w:r>
    </w:p>
    <w:p w14:paraId="1E86A00E" w14:textId="3F05BEDA" w:rsidR="00C258AE" w:rsidRDefault="0032170F">
      <w:pPr>
        <w:ind w:left="709"/>
        <w:rPr>
          <w:sz w:val="24"/>
          <w:szCs w:val="24"/>
        </w:rPr>
      </w:pPr>
      <w:r>
        <w:rPr>
          <w:rFonts w:hint="eastAsia"/>
          <w:sz w:val="24"/>
          <w:szCs w:val="24"/>
        </w:rPr>
        <w:t>「まちカフェ！」参加団体を中心としたテーマ別会議や実行委員会を通じ、</w:t>
      </w:r>
      <w:r w:rsidR="00FF4F4C">
        <w:rPr>
          <w:rFonts w:hint="eastAsia"/>
          <w:sz w:val="24"/>
          <w:szCs w:val="24"/>
        </w:rPr>
        <w:t>連携・</w:t>
      </w:r>
      <w:r>
        <w:rPr>
          <w:rFonts w:hint="eastAsia"/>
          <w:sz w:val="24"/>
          <w:szCs w:val="24"/>
        </w:rPr>
        <w:t>コラボレーション、協働事業の創出と実施を促進する。</w:t>
      </w:r>
    </w:p>
    <w:p w14:paraId="2DB7043E" w14:textId="36B44E56" w:rsidR="00C258AE" w:rsidRDefault="0032170F">
      <w:pPr>
        <w:ind w:left="1" w:hanging="1"/>
        <w:jc w:val="right"/>
        <w:rPr>
          <w:sz w:val="24"/>
          <w:szCs w:val="24"/>
        </w:rPr>
      </w:pPr>
      <w:r>
        <w:rPr>
          <w:rFonts w:hint="eastAsia"/>
          <w:sz w:val="24"/>
          <w:szCs w:val="24"/>
        </w:rPr>
        <w:t>【実施目標：１０回、成果目標：協働事業１事業、連携コラボレーション５事例】</w:t>
      </w:r>
    </w:p>
    <w:p w14:paraId="612A791E" w14:textId="77777777" w:rsidR="00C258AE" w:rsidRDefault="00C258AE">
      <w:pPr>
        <w:ind w:left="660" w:right="240" w:hanging="240"/>
        <w:jc w:val="left"/>
        <w:rPr>
          <w:sz w:val="24"/>
          <w:szCs w:val="24"/>
        </w:rPr>
      </w:pPr>
    </w:p>
    <w:p w14:paraId="35754F63" w14:textId="33C8CADE" w:rsidR="00C258AE" w:rsidRDefault="0032170F">
      <w:pPr>
        <w:rPr>
          <w:b/>
          <w:sz w:val="24"/>
          <w:szCs w:val="24"/>
        </w:rPr>
      </w:pPr>
      <w:r>
        <w:rPr>
          <w:rFonts w:hint="eastAsia"/>
          <w:b/>
          <w:sz w:val="24"/>
          <w:szCs w:val="24"/>
        </w:rPr>
        <w:t>（２）情報収集及び発信事業</w:t>
      </w:r>
    </w:p>
    <w:p w14:paraId="70735A7C" w14:textId="700302BC" w:rsidR="00C258AE" w:rsidRDefault="0032170F">
      <w:pPr>
        <w:ind w:firstLine="284"/>
        <w:rPr>
          <w:sz w:val="24"/>
          <w:szCs w:val="24"/>
        </w:rPr>
      </w:pPr>
      <w:r>
        <w:rPr>
          <w:rFonts w:hint="eastAsia"/>
          <w:sz w:val="24"/>
          <w:szCs w:val="24"/>
        </w:rPr>
        <w:t>ア　広報誌の作成</w:t>
      </w:r>
    </w:p>
    <w:p w14:paraId="146338DE" w14:textId="3AF87657" w:rsidR="00C258AE" w:rsidRDefault="0032170F">
      <w:pPr>
        <w:ind w:left="708"/>
        <w:rPr>
          <w:sz w:val="24"/>
          <w:szCs w:val="24"/>
        </w:rPr>
      </w:pPr>
      <w:r>
        <w:rPr>
          <w:rFonts w:hint="eastAsia"/>
          <w:sz w:val="24"/>
          <w:szCs w:val="24"/>
        </w:rPr>
        <w:t>サポートオフィスの事業、市内で活動する団体の紹介等を掲載する。</w:t>
      </w:r>
    </w:p>
    <w:p w14:paraId="3D894CD4" w14:textId="12BE356F" w:rsidR="00C258AE" w:rsidRDefault="0032170F">
      <w:pPr>
        <w:ind w:left="708" w:firstLine="283"/>
        <w:jc w:val="right"/>
        <w:rPr>
          <w:sz w:val="24"/>
          <w:szCs w:val="24"/>
        </w:rPr>
      </w:pPr>
      <w:r>
        <w:rPr>
          <w:rFonts w:hint="eastAsia"/>
          <w:sz w:val="24"/>
          <w:szCs w:val="24"/>
        </w:rPr>
        <w:t>【実施目標：発行年１０回</w:t>
      </w:r>
      <w:r w:rsidR="00B56147">
        <w:rPr>
          <w:rFonts w:hint="eastAsia"/>
          <w:sz w:val="24"/>
          <w:szCs w:val="24"/>
        </w:rPr>
        <w:t>以上</w:t>
      </w:r>
      <w:r>
        <w:rPr>
          <w:rFonts w:hint="eastAsia"/>
          <w:sz w:val="24"/>
          <w:szCs w:val="24"/>
        </w:rPr>
        <w:t>／</w:t>
      </w:r>
      <w:r w:rsidR="00D34704">
        <w:rPr>
          <w:rFonts w:hint="eastAsia"/>
          <w:sz w:val="24"/>
          <w:szCs w:val="24"/>
        </w:rPr>
        <w:t>各回</w:t>
      </w:r>
      <w:r>
        <w:rPr>
          <w:rFonts w:hint="eastAsia"/>
          <w:sz w:val="24"/>
          <w:szCs w:val="24"/>
        </w:rPr>
        <w:t>１，５００部】</w:t>
      </w:r>
    </w:p>
    <w:p w14:paraId="575532FC" w14:textId="77777777" w:rsidR="00C258AE" w:rsidRDefault="00C258AE">
      <w:pPr>
        <w:ind w:left="708" w:firstLine="283"/>
        <w:jc w:val="right"/>
        <w:rPr>
          <w:sz w:val="24"/>
          <w:szCs w:val="24"/>
        </w:rPr>
      </w:pPr>
    </w:p>
    <w:p w14:paraId="7A91E2CE" w14:textId="3FF66DDA" w:rsidR="00C258AE" w:rsidRDefault="0032170F">
      <w:pPr>
        <w:ind w:firstLine="284"/>
        <w:rPr>
          <w:rFonts w:ascii="Yu Gothic Medium" w:eastAsia="Yu Gothic Medium" w:hAnsi="Yu Gothic Medium" w:cs="Yu Gothic Medium"/>
          <w:sz w:val="24"/>
          <w:szCs w:val="24"/>
          <w:u w:val="single"/>
        </w:rPr>
      </w:pPr>
      <w:r>
        <w:rPr>
          <w:rFonts w:hint="eastAsia"/>
          <w:sz w:val="24"/>
          <w:szCs w:val="24"/>
        </w:rPr>
        <w:t>イ　ホームページ運営及びＳＮＳ・メルマガ等を活用した情報発信</w:t>
      </w:r>
    </w:p>
    <w:p w14:paraId="49B7034E" w14:textId="361C1303" w:rsidR="00C258AE" w:rsidRDefault="0032170F">
      <w:pPr>
        <w:ind w:left="708"/>
        <w:rPr>
          <w:sz w:val="24"/>
          <w:szCs w:val="24"/>
        </w:rPr>
      </w:pPr>
      <w:r>
        <w:rPr>
          <w:rFonts w:hint="eastAsia"/>
          <w:sz w:val="24"/>
          <w:szCs w:val="24"/>
        </w:rPr>
        <w:t>・「まちカフェ！」ホームページの見直しを実施する。</w:t>
      </w:r>
    </w:p>
    <w:p w14:paraId="0D069497" w14:textId="6CFA0853" w:rsidR="00C258AE" w:rsidRDefault="0032170F">
      <w:pPr>
        <w:ind w:left="708"/>
        <w:rPr>
          <w:sz w:val="24"/>
          <w:szCs w:val="24"/>
        </w:rPr>
      </w:pPr>
      <w:r>
        <w:rPr>
          <w:rFonts w:hint="eastAsia"/>
          <w:sz w:val="24"/>
          <w:szCs w:val="24"/>
        </w:rPr>
        <w:t>・相談</w:t>
      </w:r>
      <w:r w:rsidR="00267319">
        <w:rPr>
          <w:rFonts w:hint="eastAsia"/>
          <w:sz w:val="24"/>
          <w:szCs w:val="24"/>
        </w:rPr>
        <w:t>依頼者</w:t>
      </w:r>
      <w:r>
        <w:rPr>
          <w:rFonts w:hint="eastAsia"/>
          <w:sz w:val="24"/>
          <w:szCs w:val="24"/>
        </w:rPr>
        <w:t>、講座</w:t>
      </w:r>
      <w:r w:rsidR="00267319">
        <w:rPr>
          <w:rFonts w:hint="eastAsia"/>
          <w:sz w:val="24"/>
          <w:szCs w:val="24"/>
        </w:rPr>
        <w:t>参加者の</w:t>
      </w:r>
      <w:r>
        <w:rPr>
          <w:rFonts w:hint="eastAsia"/>
          <w:sz w:val="24"/>
          <w:szCs w:val="24"/>
        </w:rPr>
        <w:t>認知経路を分析し、効果の定期測定を仕組み化する。</w:t>
      </w:r>
    </w:p>
    <w:p w14:paraId="507F22BF" w14:textId="77777777" w:rsidR="00C258AE" w:rsidRDefault="00C258AE">
      <w:pPr>
        <w:ind w:left="706" w:hanging="139"/>
        <w:rPr>
          <w:sz w:val="24"/>
          <w:szCs w:val="24"/>
        </w:rPr>
      </w:pPr>
    </w:p>
    <w:p w14:paraId="3864D493" w14:textId="40316F20" w:rsidR="00C258AE" w:rsidRDefault="0032170F">
      <w:pPr>
        <w:rPr>
          <w:b/>
          <w:sz w:val="24"/>
          <w:szCs w:val="24"/>
        </w:rPr>
      </w:pPr>
      <w:r>
        <w:rPr>
          <w:rFonts w:hint="eastAsia"/>
          <w:b/>
          <w:sz w:val="24"/>
          <w:szCs w:val="24"/>
        </w:rPr>
        <w:t>（３）組織に対する基盤強化事業</w:t>
      </w:r>
    </w:p>
    <w:p w14:paraId="0829A973" w14:textId="3CDC10B7" w:rsidR="00C258AE" w:rsidRDefault="0032170F">
      <w:pPr>
        <w:ind w:firstLine="284"/>
        <w:rPr>
          <w:sz w:val="24"/>
          <w:szCs w:val="24"/>
        </w:rPr>
      </w:pPr>
      <w:r>
        <w:rPr>
          <w:rFonts w:hint="eastAsia"/>
          <w:sz w:val="24"/>
          <w:szCs w:val="24"/>
        </w:rPr>
        <w:t>ア　市民協働フェスティバル「まちカフェ！」（１１月下旬～１２月中旬開催）</w:t>
      </w:r>
    </w:p>
    <w:p w14:paraId="41564F62" w14:textId="104A4ECA" w:rsidR="00C258AE" w:rsidRDefault="0032170F" w:rsidP="00FF4F4C">
      <w:pPr>
        <w:ind w:leftChars="337" w:left="991" w:rightChars="-42" w:right="-88" w:hangingChars="118" w:hanging="283"/>
        <w:rPr>
          <w:sz w:val="24"/>
          <w:szCs w:val="24"/>
        </w:rPr>
      </w:pPr>
      <w:r>
        <w:rPr>
          <w:rFonts w:hint="eastAsia"/>
          <w:sz w:val="24"/>
          <w:szCs w:val="24"/>
        </w:rPr>
        <w:t>・２０２０年度に</w:t>
      </w:r>
      <w:r w:rsidR="00FF4F4C">
        <w:rPr>
          <w:rFonts w:hint="eastAsia"/>
          <w:sz w:val="24"/>
          <w:szCs w:val="24"/>
        </w:rPr>
        <w:t>引き</w:t>
      </w:r>
      <w:r>
        <w:rPr>
          <w:rFonts w:hint="eastAsia"/>
          <w:sz w:val="24"/>
          <w:szCs w:val="24"/>
        </w:rPr>
        <w:t>続き、市内・オンライン分散開催で実施する。</w:t>
      </w:r>
    </w:p>
    <w:p w14:paraId="27303BB1" w14:textId="0C812B42" w:rsidR="00C258AE" w:rsidRDefault="0032170F">
      <w:pPr>
        <w:ind w:left="960" w:hanging="250"/>
        <w:rPr>
          <w:sz w:val="24"/>
          <w:szCs w:val="24"/>
        </w:rPr>
      </w:pPr>
      <w:r>
        <w:rPr>
          <w:rFonts w:hint="eastAsia"/>
          <w:sz w:val="24"/>
          <w:szCs w:val="24"/>
        </w:rPr>
        <w:t>・「まちカフェ！」に向けた団体の基盤強化、参加の拡充、連携・コラボレーション、協働事業の創出を成果として位置づける。</w:t>
      </w:r>
    </w:p>
    <w:p w14:paraId="006ECE05" w14:textId="5041B71B" w:rsidR="00C258AE" w:rsidRDefault="0032170F" w:rsidP="00267319">
      <w:pPr>
        <w:ind w:leftChars="406" w:left="992" w:hangingChars="58" w:hanging="139"/>
        <w:rPr>
          <w:sz w:val="24"/>
          <w:szCs w:val="24"/>
        </w:rPr>
      </w:pPr>
      <w:r>
        <w:rPr>
          <w:rFonts w:hint="eastAsia"/>
          <w:sz w:val="24"/>
          <w:szCs w:val="24"/>
        </w:rPr>
        <w:t>【成果目標：参加団体の７０％が「成果有」と回答、協働事業１事例、連携・コラボレーション事業５事例】</w:t>
      </w:r>
    </w:p>
    <w:p w14:paraId="35E24BB1" w14:textId="03876BA5" w:rsidR="00C258AE" w:rsidRDefault="0032170F">
      <w:pPr>
        <w:rPr>
          <w:sz w:val="24"/>
          <w:szCs w:val="24"/>
        </w:rPr>
      </w:pPr>
      <w:r>
        <w:br w:type="page"/>
      </w:r>
    </w:p>
    <w:p w14:paraId="457E8FC8" w14:textId="18A028C8" w:rsidR="00C258AE" w:rsidRDefault="0032170F">
      <w:pPr>
        <w:ind w:left="240" w:firstLine="43"/>
        <w:rPr>
          <w:sz w:val="24"/>
          <w:szCs w:val="24"/>
        </w:rPr>
      </w:pPr>
      <w:r>
        <w:rPr>
          <w:rFonts w:hint="eastAsia"/>
          <w:sz w:val="24"/>
          <w:szCs w:val="24"/>
        </w:rPr>
        <w:lastRenderedPageBreak/>
        <w:t>イ　講座・伴走型支援</w:t>
      </w:r>
    </w:p>
    <w:p w14:paraId="235EBFBA" w14:textId="4E3D1682" w:rsidR="00C258AE" w:rsidRDefault="00267319">
      <w:pPr>
        <w:ind w:left="708"/>
        <w:rPr>
          <w:sz w:val="24"/>
          <w:szCs w:val="24"/>
        </w:rPr>
      </w:pPr>
      <w:r>
        <w:rPr>
          <w:rFonts w:hint="eastAsia"/>
          <w:sz w:val="24"/>
          <w:szCs w:val="24"/>
        </w:rPr>
        <w:t>２０２０年度に引き続き、オンラインも積極的に活用する。また、</w:t>
      </w:r>
      <w:r w:rsidR="0032170F">
        <w:rPr>
          <w:rFonts w:hint="eastAsia"/>
          <w:sz w:val="24"/>
          <w:szCs w:val="24"/>
        </w:rPr>
        <w:t>講座での学びを「まちカフェ！」期間中に実践し、終了後振り返るＰＤＣＡサイクルを実践できるよう支援する。</w:t>
      </w:r>
    </w:p>
    <w:p w14:paraId="04EE14C5" w14:textId="77777777" w:rsidR="00C258AE" w:rsidRDefault="00C258AE">
      <w:pPr>
        <w:ind w:left="283"/>
        <w:rPr>
          <w:sz w:val="24"/>
          <w:szCs w:val="24"/>
        </w:rPr>
      </w:pPr>
    </w:p>
    <w:p w14:paraId="3C9F8702" w14:textId="026DFE14" w:rsidR="00C258AE" w:rsidRDefault="0032170F">
      <w:pPr>
        <w:ind w:left="720" w:hanging="720"/>
        <w:rPr>
          <w:sz w:val="24"/>
          <w:szCs w:val="24"/>
        </w:rPr>
      </w:pPr>
      <w:r>
        <w:rPr>
          <w:rFonts w:hint="eastAsia"/>
          <w:sz w:val="24"/>
          <w:szCs w:val="24"/>
        </w:rPr>
        <w:t>＜講座内容＞</w:t>
      </w:r>
    </w:p>
    <w:p w14:paraId="4F0B2F78" w14:textId="7E398FB3" w:rsidR="00C258AE" w:rsidRDefault="0032170F">
      <w:pPr>
        <w:rPr>
          <w:sz w:val="24"/>
          <w:szCs w:val="24"/>
        </w:rPr>
      </w:pPr>
      <w:r>
        <w:rPr>
          <w:rFonts w:hint="eastAsia"/>
          <w:sz w:val="24"/>
          <w:szCs w:val="24"/>
        </w:rPr>
        <w:t>・ＳＤＧ</w:t>
      </w:r>
      <w:r w:rsidR="00D34704">
        <w:rPr>
          <w:rFonts w:hint="eastAsia"/>
          <w:sz w:val="24"/>
          <w:szCs w:val="24"/>
        </w:rPr>
        <w:t>ｓ</w:t>
      </w:r>
      <w:r>
        <w:rPr>
          <w:rFonts w:hint="eastAsia"/>
          <w:sz w:val="24"/>
          <w:szCs w:val="24"/>
        </w:rPr>
        <w:t>と団体のビジョンミッション基礎講座</w:t>
      </w:r>
    </w:p>
    <w:p w14:paraId="7B28DCF7" w14:textId="5F49D962" w:rsidR="00C258AE" w:rsidRDefault="0032170F" w:rsidP="00D34704">
      <w:pPr>
        <w:ind w:leftChars="67" w:left="283" w:hangingChars="59" w:hanging="142"/>
        <w:rPr>
          <w:sz w:val="24"/>
          <w:szCs w:val="24"/>
        </w:rPr>
      </w:pPr>
      <w:r>
        <w:rPr>
          <w:rFonts w:hint="eastAsia"/>
          <w:sz w:val="24"/>
          <w:szCs w:val="24"/>
        </w:rPr>
        <w:t>「自団体の成果目標をＳＤＧｓの視点に落とし込むことを通じて、連携・コラボレーション、協働の重要性への理解を促進する。</w:t>
      </w:r>
    </w:p>
    <w:p w14:paraId="69B1EFC8" w14:textId="620BF867" w:rsidR="00C258AE" w:rsidRDefault="0032170F">
      <w:pPr>
        <w:ind w:left="1" w:hanging="1"/>
        <w:jc w:val="right"/>
        <w:rPr>
          <w:sz w:val="24"/>
          <w:szCs w:val="24"/>
        </w:rPr>
      </w:pPr>
      <w:r>
        <w:rPr>
          <w:rFonts w:hint="eastAsia"/>
          <w:sz w:val="24"/>
          <w:szCs w:val="24"/>
        </w:rPr>
        <w:t>【実施目標：１回　成果目標：「まちカフェ！」参加団体の成果目標とＳＤＧｓ連動】</w:t>
      </w:r>
    </w:p>
    <w:p w14:paraId="6A48B5D4" w14:textId="77777777" w:rsidR="00C258AE" w:rsidRDefault="00C258AE">
      <w:pPr>
        <w:ind w:left="1" w:hanging="1"/>
        <w:jc w:val="right"/>
        <w:rPr>
          <w:sz w:val="24"/>
          <w:szCs w:val="24"/>
        </w:rPr>
      </w:pPr>
    </w:p>
    <w:p w14:paraId="02746E9F" w14:textId="01F2E42B" w:rsidR="00C258AE" w:rsidRDefault="0032170F">
      <w:pPr>
        <w:ind w:left="240" w:hanging="240"/>
        <w:rPr>
          <w:sz w:val="24"/>
          <w:szCs w:val="24"/>
        </w:rPr>
      </w:pPr>
      <w:r>
        <w:rPr>
          <w:rFonts w:hint="eastAsia"/>
          <w:sz w:val="24"/>
          <w:szCs w:val="24"/>
        </w:rPr>
        <w:t>・「まちだづくりカレッジ」</w:t>
      </w:r>
    </w:p>
    <w:p w14:paraId="47C46CC1" w14:textId="3E4CD6F9" w:rsidR="00C258AE" w:rsidRDefault="0032170F">
      <w:pPr>
        <w:ind w:left="284"/>
        <w:rPr>
          <w:sz w:val="24"/>
          <w:szCs w:val="24"/>
        </w:rPr>
      </w:pPr>
      <w:r>
        <w:rPr>
          <w:rFonts w:hint="eastAsia"/>
          <w:sz w:val="24"/>
          <w:szCs w:val="24"/>
        </w:rPr>
        <w:t>事業計画を策定する連続講座「まちだづくりカレッジ」を開催し、事業計画（ビジョン、ミッション、ターゲット、ステークホルダー）の策定までを支援する。</w:t>
      </w:r>
    </w:p>
    <w:p w14:paraId="558CFB49" w14:textId="15A01008" w:rsidR="00C258AE" w:rsidRDefault="0032170F">
      <w:pPr>
        <w:jc w:val="right"/>
        <w:rPr>
          <w:sz w:val="24"/>
          <w:szCs w:val="24"/>
        </w:rPr>
      </w:pPr>
      <w:r>
        <w:rPr>
          <w:rFonts w:hint="eastAsia"/>
          <w:sz w:val="24"/>
          <w:szCs w:val="24"/>
        </w:rPr>
        <w:t>【実施目標：全５回　成果目標：計画策定４団体】</w:t>
      </w:r>
    </w:p>
    <w:p w14:paraId="1C9101D4" w14:textId="77777777" w:rsidR="00C258AE" w:rsidRDefault="00C258AE">
      <w:pPr>
        <w:jc w:val="right"/>
        <w:rPr>
          <w:sz w:val="24"/>
          <w:szCs w:val="24"/>
        </w:rPr>
      </w:pPr>
    </w:p>
    <w:p w14:paraId="01FFE17C" w14:textId="41070159" w:rsidR="00C258AE" w:rsidRDefault="0032170F">
      <w:pPr>
        <w:ind w:left="960" w:hanging="960"/>
        <w:rPr>
          <w:sz w:val="24"/>
          <w:szCs w:val="24"/>
        </w:rPr>
      </w:pPr>
      <w:r>
        <w:rPr>
          <w:rFonts w:hint="eastAsia"/>
          <w:sz w:val="24"/>
          <w:szCs w:val="24"/>
        </w:rPr>
        <w:t>・「ファンドレイジング・広報講座」</w:t>
      </w:r>
    </w:p>
    <w:p w14:paraId="5079FFC1" w14:textId="0F155A25" w:rsidR="00C258AE" w:rsidRDefault="0032170F">
      <w:pPr>
        <w:ind w:left="283" w:firstLine="1"/>
        <w:rPr>
          <w:sz w:val="24"/>
          <w:szCs w:val="24"/>
        </w:rPr>
      </w:pPr>
      <w:r>
        <w:rPr>
          <w:rFonts w:hint="eastAsia"/>
          <w:sz w:val="24"/>
          <w:szCs w:val="24"/>
        </w:rPr>
        <w:t>ファンドレイジング・広報計画の策定と「まちカフェ！」での実践までを支援する。</w:t>
      </w:r>
    </w:p>
    <w:p w14:paraId="7355614F" w14:textId="3893CF55" w:rsidR="00C258AE" w:rsidRDefault="0032170F">
      <w:pPr>
        <w:jc w:val="right"/>
        <w:rPr>
          <w:sz w:val="24"/>
          <w:szCs w:val="24"/>
        </w:rPr>
      </w:pPr>
      <w:r>
        <w:rPr>
          <w:rFonts w:hint="eastAsia"/>
          <w:sz w:val="24"/>
          <w:szCs w:val="24"/>
        </w:rPr>
        <w:t>【実施目標：全３回　成果目標：ファンドレイジング実践２団体】</w:t>
      </w:r>
    </w:p>
    <w:p w14:paraId="2D830E82" w14:textId="77777777" w:rsidR="00C258AE" w:rsidRDefault="00C258AE">
      <w:pPr>
        <w:jc w:val="right"/>
        <w:rPr>
          <w:sz w:val="24"/>
          <w:szCs w:val="24"/>
        </w:rPr>
      </w:pPr>
    </w:p>
    <w:p w14:paraId="17D05FFB" w14:textId="7CBF3C53" w:rsidR="00C258AE" w:rsidRDefault="0032170F">
      <w:pPr>
        <w:rPr>
          <w:sz w:val="24"/>
          <w:szCs w:val="24"/>
        </w:rPr>
      </w:pPr>
      <w:r>
        <w:rPr>
          <w:rFonts w:hint="eastAsia"/>
          <w:sz w:val="24"/>
          <w:szCs w:val="24"/>
        </w:rPr>
        <w:t>・その他講座</w:t>
      </w:r>
    </w:p>
    <w:p w14:paraId="2FFECFFD" w14:textId="1E33CEC6" w:rsidR="00C258AE" w:rsidRDefault="0032170F">
      <w:pPr>
        <w:ind w:left="284"/>
        <w:rPr>
          <w:sz w:val="24"/>
          <w:szCs w:val="24"/>
        </w:rPr>
      </w:pPr>
      <w:r>
        <w:rPr>
          <w:rFonts w:hint="eastAsia"/>
          <w:sz w:val="24"/>
          <w:szCs w:val="24"/>
        </w:rPr>
        <w:t>「イベント企画・広報」、「オンライン会議の参加方法、実施方法」他、各団体が「まちカフェ！」で目標を達成するために必要な講座を実施する。</w:t>
      </w:r>
    </w:p>
    <w:p w14:paraId="5D7DF267" w14:textId="77777777" w:rsidR="00C258AE" w:rsidRDefault="00C258AE">
      <w:pPr>
        <w:ind w:left="284"/>
        <w:rPr>
          <w:sz w:val="24"/>
          <w:szCs w:val="24"/>
        </w:rPr>
      </w:pPr>
    </w:p>
    <w:p w14:paraId="43C93CEC" w14:textId="288F0255" w:rsidR="00C258AE" w:rsidRDefault="0032170F">
      <w:pPr>
        <w:ind w:left="240" w:hanging="240"/>
        <w:rPr>
          <w:b/>
          <w:sz w:val="24"/>
          <w:szCs w:val="24"/>
        </w:rPr>
      </w:pPr>
      <w:r>
        <w:rPr>
          <w:rFonts w:hint="eastAsia"/>
          <w:b/>
          <w:sz w:val="24"/>
          <w:szCs w:val="24"/>
        </w:rPr>
        <w:t>（４）人材育成事業</w:t>
      </w:r>
    </w:p>
    <w:p w14:paraId="335EE197" w14:textId="56BE563C" w:rsidR="00C258AE" w:rsidRDefault="0032170F">
      <w:pPr>
        <w:ind w:firstLine="284"/>
        <w:rPr>
          <w:sz w:val="24"/>
          <w:szCs w:val="24"/>
        </w:rPr>
      </w:pPr>
      <w:r>
        <w:rPr>
          <w:rFonts w:hint="eastAsia"/>
          <w:sz w:val="24"/>
          <w:szCs w:val="24"/>
        </w:rPr>
        <w:t>ア　おうえん隊（「まちカフェ！」ボランティア）</w:t>
      </w:r>
    </w:p>
    <w:p w14:paraId="5A01360B" w14:textId="12BD13F5" w:rsidR="00C258AE" w:rsidRDefault="0032170F">
      <w:pPr>
        <w:ind w:left="709"/>
        <w:rPr>
          <w:sz w:val="24"/>
          <w:szCs w:val="24"/>
        </w:rPr>
      </w:pPr>
      <w:r>
        <w:rPr>
          <w:rFonts w:hint="eastAsia"/>
          <w:sz w:val="24"/>
          <w:szCs w:val="24"/>
        </w:rPr>
        <w:t>全体企画、参加団体支援を行う「おうえん隊」を広く募集し、参加の拡充、担い手育成をめざす。特に２０２０年度</w:t>
      </w:r>
      <w:r w:rsidR="00FF4F4C">
        <w:rPr>
          <w:rFonts w:hint="eastAsia"/>
          <w:sz w:val="24"/>
          <w:szCs w:val="24"/>
        </w:rPr>
        <w:t>に実施した</w:t>
      </w:r>
      <w:r>
        <w:rPr>
          <w:rFonts w:hint="eastAsia"/>
          <w:sz w:val="24"/>
          <w:szCs w:val="24"/>
        </w:rPr>
        <w:t>学生おうえん隊（ＮＰＯ</w:t>
      </w:r>
      <w:r w:rsidR="00FF4F4C">
        <w:rPr>
          <w:rFonts w:hint="eastAsia"/>
          <w:sz w:val="24"/>
          <w:szCs w:val="24"/>
        </w:rPr>
        <w:t>への</w:t>
      </w:r>
      <w:r>
        <w:rPr>
          <w:rFonts w:hint="eastAsia"/>
          <w:sz w:val="24"/>
          <w:szCs w:val="24"/>
        </w:rPr>
        <w:t>インターン）</w:t>
      </w:r>
      <w:r w:rsidR="00FF4F4C">
        <w:rPr>
          <w:rFonts w:hint="eastAsia"/>
          <w:sz w:val="24"/>
          <w:szCs w:val="24"/>
        </w:rPr>
        <w:t>の参加人数、受け入れ団体数を拡充する。</w:t>
      </w:r>
    </w:p>
    <w:p w14:paraId="7B833C2E" w14:textId="41B30B48" w:rsidR="00C258AE" w:rsidRDefault="0032170F">
      <w:pPr>
        <w:ind w:left="210"/>
        <w:jc w:val="right"/>
        <w:rPr>
          <w:sz w:val="24"/>
          <w:szCs w:val="24"/>
        </w:rPr>
      </w:pPr>
      <w:r>
        <w:rPr>
          <w:rFonts w:hint="eastAsia"/>
          <w:sz w:val="24"/>
          <w:szCs w:val="24"/>
        </w:rPr>
        <w:t>【成果目標：学生おうえん隊受け入れ団体５団体、学生おうえん隊１０名】</w:t>
      </w:r>
    </w:p>
    <w:p w14:paraId="74A89809" w14:textId="6C357EC2" w:rsidR="00C258AE" w:rsidRDefault="0032170F">
      <w:pPr>
        <w:ind w:firstLine="283"/>
        <w:rPr>
          <w:sz w:val="24"/>
          <w:szCs w:val="24"/>
        </w:rPr>
      </w:pPr>
      <w:r>
        <w:rPr>
          <w:rFonts w:hint="eastAsia"/>
          <w:sz w:val="24"/>
          <w:szCs w:val="24"/>
        </w:rPr>
        <w:t>イ　ファシリテーション基礎講座</w:t>
      </w:r>
    </w:p>
    <w:p w14:paraId="02DD7DB2" w14:textId="2BF3B60C" w:rsidR="00C258AE" w:rsidRDefault="0032170F">
      <w:pPr>
        <w:ind w:left="709" w:hanging="10"/>
        <w:rPr>
          <w:sz w:val="24"/>
          <w:szCs w:val="24"/>
        </w:rPr>
      </w:pPr>
      <w:r>
        <w:rPr>
          <w:rFonts w:hint="eastAsia"/>
          <w:sz w:val="24"/>
          <w:szCs w:val="24"/>
        </w:rPr>
        <w:t>協働の基礎となる「ファシリテーション」についての講座を実施し、協働を促進する人材を育成する。</w:t>
      </w:r>
    </w:p>
    <w:p w14:paraId="062BC2DA" w14:textId="7AB34D6E" w:rsidR="00C258AE" w:rsidRDefault="0032170F">
      <w:pPr>
        <w:ind w:left="240" w:hanging="240"/>
        <w:jc w:val="right"/>
        <w:rPr>
          <w:sz w:val="24"/>
          <w:szCs w:val="24"/>
        </w:rPr>
      </w:pPr>
      <w:r>
        <w:rPr>
          <w:rFonts w:hint="eastAsia"/>
          <w:sz w:val="24"/>
          <w:szCs w:val="24"/>
        </w:rPr>
        <w:t>【実施目標：全３回　成果目標：修了者による実践４事例】</w:t>
      </w:r>
    </w:p>
    <w:p w14:paraId="57DEC69D" w14:textId="2B2063A0" w:rsidR="00C258AE" w:rsidRDefault="0032170F">
      <w:pPr>
        <w:ind w:left="240" w:hanging="240"/>
        <w:rPr>
          <w:b/>
          <w:sz w:val="24"/>
          <w:szCs w:val="24"/>
        </w:rPr>
      </w:pPr>
      <w:r>
        <w:rPr>
          <w:rFonts w:hint="eastAsia"/>
          <w:b/>
          <w:sz w:val="24"/>
          <w:szCs w:val="24"/>
        </w:rPr>
        <w:lastRenderedPageBreak/>
        <w:t>（５）地域活動に関する調査研究事業</w:t>
      </w:r>
    </w:p>
    <w:p w14:paraId="1140148F" w14:textId="00244A10" w:rsidR="00C258AE" w:rsidRDefault="0032170F">
      <w:pPr>
        <w:ind w:left="283"/>
        <w:rPr>
          <w:sz w:val="24"/>
          <w:szCs w:val="24"/>
        </w:rPr>
      </w:pPr>
      <w:r>
        <w:rPr>
          <w:rFonts w:hint="eastAsia"/>
          <w:sz w:val="24"/>
          <w:szCs w:val="24"/>
        </w:rPr>
        <w:t>ア　市内団体調査</w:t>
      </w:r>
    </w:p>
    <w:p w14:paraId="0B39FEBD" w14:textId="3575BD3E" w:rsidR="00533B3E" w:rsidRDefault="00533B3E" w:rsidP="00533B3E">
      <w:pPr>
        <w:ind w:left="720" w:hangingChars="300" w:hanging="720"/>
        <w:rPr>
          <w:sz w:val="24"/>
          <w:szCs w:val="24"/>
        </w:rPr>
      </w:pPr>
      <w:r>
        <w:rPr>
          <w:rFonts w:hint="eastAsia"/>
          <w:sz w:val="24"/>
          <w:szCs w:val="24"/>
        </w:rPr>
        <w:t xml:space="preserve">　　　</w:t>
      </w:r>
      <w:r w:rsidRPr="007C2868">
        <w:rPr>
          <w:rFonts w:hint="eastAsia"/>
          <w:sz w:val="24"/>
          <w:szCs w:val="24"/>
        </w:rPr>
        <w:t>地域おうえんコーディネーターと連携し、地区協議会の活動の充実に向けて現状の成果や課題、地域状況の把握を進める。</w:t>
      </w:r>
    </w:p>
    <w:p w14:paraId="473D6D12" w14:textId="77777777" w:rsidR="00C258AE" w:rsidRDefault="00C258AE">
      <w:pPr>
        <w:ind w:left="960" w:hanging="960"/>
        <w:jc w:val="right"/>
        <w:rPr>
          <w:sz w:val="24"/>
          <w:szCs w:val="24"/>
        </w:rPr>
      </w:pPr>
    </w:p>
    <w:p w14:paraId="1A8E2EF9" w14:textId="2CEB9369" w:rsidR="00C258AE" w:rsidRDefault="0032170F">
      <w:pPr>
        <w:ind w:left="283"/>
        <w:rPr>
          <w:sz w:val="24"/>
          <w:szCs w:val="24"/>
        </w:rPr>
      </w:pPr>
      <w:r>
        <w:rPr>
          <w:rFonts w:hint="eastAsia"/>
          <w:sz w:val="24"/>
          <w:szCs w:val="24"/>
        </w:rPr>
        <w:t>イ　市外中間支援組織ヒアリング</w:t>
      </w:r>
    </w:p>
    <w:p w14:paraId="5BACBB5B" w14:textId="108C1D15" w:rsidR="00C258AE" w:rsidRDefault="0032170F">
      <w:pPr>
        <w:ind w:left="709"/>
        <w:jc w:val="left"/>
        <w:rPr>
          <w:sz w:val="24"/>
          <w:szCs w:val="24"/>
        </w:rPr>
      </w:pPr>
      <w:r>
        <w:rPr>
          <w:rFonts w:hint="eastAsia"/>
          <w:sz w:val="24"/>
          <w:szCs w:val="24"/>
        </w:rPr>
        <w:t>公益化、基金設立など今後の団体運営の参考になる事例をヒアリングする。</w:t>
      </w:r>
    </w:p>
    <w:p w14:paraId="0C9C750B" w14:textId="40BC0F5C" w:rsidR="00C258AE" w:rsidRDefault="0032170F">
      <w:pPr>
        <w:ind w:left="480" w:hanging="480"/>
        <w:jc w:val="right"/>
        <w:rPr>
          <w:sz w:val="24"/>
          <w:szCs w:val="24"/>
        </w:rPr>
      </w:pPr>
      <w:r>
        <w:rPr>
          <w:rFonts w:hint="eastAsia"/>
          <w:sz w:val="24"/>
          <w:szCs w:val="24"/>
        </w:rPr>
        <w:t>【実施目標：３団体】</w:t>
      </w:r>
    </w:p>
    <w:p w14:paraId="6942D872" w14:textId="77777777" w:rsidR="00C258AE" w:rsidRDefault="00C258AE">
      <w:pPr>
        <w:ind w:left="565" w:hanging="240"/>
        <w:rPr>
          <w:sz w:val="24"/>
          <w:szCs w:val="24"/>
        </w:rPr>
      </w:pPr>
    </w:p>
    <w:p w14:paraId="4476891F" w14:textId="037ABF93" w:rsidR="00C258AE" w:rsidRDefault="0032170F">
      <w:pPr>
        <w:ind w:left="240" w:hanging="240"/>
        <w:rPr>
          <w:b/>
          <w:sz w:val="24"/>
          <w:szCs w:val="24"/>
        </w:rPr>
      </w:pPr>
      <w:r>
        <w:rPr>
          <w:rFonts w:hint="eastAsia"/>
          <w:b/>
          <w:sz w:val="24"/>
          <w:szCs w:val="24"/>
        </w:rPr>
        <w:t>（６）資金調達事業</w:t>
      </w:r>
    </w:p>
    <w:p w14:paraId="12773FD5" w14:textId="23885E78" w:rsidR="00C258AE" w:rsidRDefault="006765D8">
      <w:pPr>
        <w:ind w:left="240" w:hanging="240"/>
        <w:rPr>
          <w:b/>
          <w:sz w:val="24"/>
          <w:szCs w:val="24"/>
        </w:rPr>
      </w:pPr>
      <w:r>
        <w:rPr>
          <w:rFonts w:hint="eastAsia"/>
          <w:b/>
          <w:sz w:val="24"/>
          <w:szCs w:val="24"/>
        </w:rPr>
        <w:t xml:space="preserve">　</w:t>
      </w:r>
      <w:r>
        <w:rPr>
          <w:rFonts w:hint="eastAsia"/>
          <w:sz w:val="24"/>
          <w:szCs w:val="24"/>
        </w:rPr>
        <w:t>ア　資金調達支援</w:t>
      </w:r>
    </w:p>
    <w:p w14:paraId="5CDED581" w14:textId="6BB194DF" w:rsidR="005D06EB" w:rsidRDefault="006765D8" w:rsidP="005D06EB">
      <w:pPr>
        <w:ind w:leftChars="100" w:left="450" w:hangingChars="100" w:hanging="240"/>
        <w:rPr>
          <w:sz w:val="24"/>
          <w:szCs w:val="24"/>
        </w:rPr>
      </w:pPr>
      <w:r>
        <w:rPr>
          <w:rFonts w:hint="eastAsia"/>
          <w:sz w:val="24"/>
          <w:szCs w:val="24"/>
        </w:rPr>
        <w:t>・ファンドレイジングに関する講座を開催し、ファンドレイジング</w:t>
      </w:r>
      <w:r w:rsidR="00D34704">
        <w:rPr>
          <w:rFonts w:hint="eastAsia"/>
          <w:sz w:val="24"/>
          <w:szCs w:val="24"/>
        </w:rPr>
        <w:t>計</w:t>
      </w:r>
      <w:r>
        <w:rPr>
          <w:rFonts w:hint="eastAsia"/>
          <w:sz w:val="24"/>
          <w:szCs w:val="24"/>
        </w:rPr>
        <w:t>画の策定と「まちカフェ！」での実践までを支援する</w:t>
      </w:r>
      <w:r w:rsidR="005D06EB">
        <w:rPr>
          <w:rFonts w:hint="eastAsia"/>
          <w:sz w:val="24"/>
          <w:szCs w:val="24"/>
        </w:rPr>
        <w:t>。</w:t>
      </w:r>
    </w:p>
    <w:p w14:paraId="072EF910" w14:textId="1E025B7A" w:rsidR="006765D8" w:rsidRDefault="006765D8" w:rsidP="006765D8">
      <w:pPr>
        <w:ind w:leftChars="100" w:left="450" w:hangingChars="100" w:hanging="240"/>
        <w:rPr>
          <w:sz w:val="24"/>
          <w:szCs w:val="24"/>
        </w:rPr>
      </w:pPr>
      <w:r>
        <w:rPr>
          <w:rFonts w:hint="eastAsia"/>
          <w:sz w:val="24"/>
          <w:szCs w:val="24"/>
        </w:rPr>
        <w:t>・助成金獲得に関する情報提供、申請支援を行う。</w:t>
      </w:r>
    </w:p>
    <w:p w14:paraId="5B7C2BFD" w14:textId="402CE08B" w:rsidR="006765D8" w:rsidRPr="006765D8" w:rsidRDefault="006765D8" w:rsidP="006765D8">
      <w:pPr>
        <w:rPr>
          <w:sz w:val="24"/>
          <w:szCs w:val="24"/>
        </w:rPr>
      </w:pPr>
      <w:r>
        <w:rPr>
          <w:rFonts w:hint="eastAsia"/>
          <w:sz w:val="24"/>
          <w:szCs w:val="24"/>
        </w:rPr>
        <w:t xml:space="preserve">　イ　サポートオフィスの資金調達</w:t>
      </w:r>
    </w:p>
    <w:p w14:paraId="03D8927E" w14:textId="4E82F3C3" w:rsidR="00C258AE" w:rsidRDefault="0032170F">
      <w:pPr>
        <w:ind w:left="450" w:hanging="240"/>
        <w:rPr>
          <w:rFonts w:ascii="Yu Gothic Medium" w:eastAsia="Yu Gothic Medium" w:hAnsi="Yu Gothic Medium" w:cs="Yu Gothic Medium"/>
          <w:sz w:val="24"/>
          <w:szCs w:val="24"/>
        </w:rPr>
      </w:pPr>
      <w:r>
        <w:rPr>
          <w:rFonts w:ascii="Yu Gothic Medium" w:eastAsia="Yu Gothic Medium" w:hAnsi="Yu Gothic Medium" w:cs="Yu Gothic Medium" w:hint="eastAsia"/>
          <w:sz w:val="24"/>
          <w:szCs w:val="24"/>
        </w:rPr>
        <w:t>・</w:t>
      </w:r>
      <w:r>
        <w:rPr>
          <w:rFonts w:hint="eastAsia"/>
          <w:sz w:val="24"/>
          <w:szCs w:val="24"/>
        </w:rPr>
        <w:t>行政、大学、その他機関の市民向けワークショップ等の講師、企画、ファシリテーションを受託し、自主財源の獲得をめざす。</w:t>
      </w:r>
    </w:p>
    <w:p w14:paraId="2678A386" w14:textId="00AB9D63" w:rsidR="00C258AE" w:rsidRDefault="0032170F">
      <w:pPr>
        <w:ind w:left="450" w:hanging="240"/>
        <w:rPr>
          <w:sz w:val="24"/>
          <w:szCs w:val="24"/>
        </w:rPr>
      </w:pPr>
      <w:r>
        <w:rPr>
          <w:rFonts w:hint="eastAsia"/>
          <w:sz w:val="24"/>
          <w:szCs w:val="24"/>
        </w:rPr>
        <w:t>・サポートオフィス賛助会員制度について検討を進める。</w:t>
      </w:r>
    </w:p>
    <w:p w14:paraId="5C7B9D48" w14:textId="1B3F9A5E" w:rsidR="001242A7" w:rsidRPr="001242A7" w:rsidRDefault="0032170F" w:rsidP="00267319">
      <w:pPr>
        <w:ind w:left="450" w:hanging="240"/>
        <w:rPr>
          <w:sz w:val="24"/>
          <w:szCs w:val="24"/>
        </w:rPr>
      </w:pPr>
      <w:r>
        <w:rPr>
          <w:rFonts w:hint="eastAsia"/>
          <w:sz w:val="24"/>
          <w:szCs w:val="24"/>
        </w:rPr>
        <w:t>・資金調達の基盤となる組織のガバナンス強化に向けて</w:t>
      </w:r>
      <w:r w:rsidR="00267319">
        <w:rPr>
          <w:rFonts w:hint="eastAsia"/>
          <w:sz w:val="24"/>
          <w:szCs w:val="24"/>
        </w:rPr>
        <w:t>、</w:t>
      </w:r>
      <w:r w:rsidR="00267319" w:rsidRPr="00267319">
        <w:rPr>
          <w:rFonts w:hint="eastAsia"/>
          <w:sz w:val="24"/>
          <w:szCs w:val="24"/>
        </w:rPr>
        <w:t>一般財団法人非営利組織評価センターによる、非営利組織の運営に関する基本的なガバナンスを評価する「ベーシックガバナンスチェック」について、２０２１年度中に全ての基準を満たすことをめざす。</w:t>
      </w:r>
    </w:p>
    <w:p w14:paraId="1C2982A3" w14:textId="0D4DC597" w:rsidR="006765D8" w:rsidRPr="001242A7" w:rsidRDefault="006765D8" w:rsidP="001242A7">
      <w:pPr>
        <w:ind w:left="450" w:hanging="240"/>
        <w:rPr>
          <w:sz w:val="24"/>
          <w:szCs w:val="24"/>
        </w:rPr>
      </w:pPr>
    </w:p>
    <w:sectPr w:rsidR="006765D8" w:rsidRPr="001242A7" w:rsidSect="004958B0">
      <w:footerReference w:type="default" r:id="rId13"/>
      <w:pgSz w:w="11906" w:h="16838"/>
      <w:pgMar w:top="1440" w:right="1080" w:bottom="1440" w:left="1276"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9AFC" w14:textId="77777777" w:rsidR="001947A6" w:rsidRDefault="001947A6">
      <w:r>
        <w:separator/>
      </w:r>
    </w:p>
  </w:endnote>
  <w:endnote w:type="continuationSeparator" w:id="0">
    <w:p w14:paraId="4CAF11D8" w14:textId="77777777" w:rsidR="001947A6" w:rsidRDefault="0019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altName w:val="HGMaruGothicMPRO"/>
    <w:charset w:val="80"/>
    <w:family w:val="swiss"/>
    <w:pitch w:val="variable"/>
    <w:sig w:usb0="E00002FF" w:usb1="2AC7EDFE" w:usb2="00000012" w:usb3="00000000" w:csb0="00020001"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C1C97" w14:textId="77777777" w:rsidR="00C258AE" w:rsidRDefault="00170AF1">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958B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BD346" w14:textId="77777777" w:rsidR="001947A6" w:rsidRDefault="001947A6">
      <w:r>
        <w:separator/>
      </w:r>
    </w:p>
  </w:footnote>
  <w:footnote w:type="continuationSeparator" w:id="0">
    <w:p w14:paraId="32519A4E" w14:textId="77777777" w:rsidR="001947A6" w:rsidRDefault="00194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AE"/>
    <w:rsid w:val="00066912"/>
    <w:rsid w:val="00103FAD"/>
    <w:rsid w:val="001242A7"/>
    <w:rsid w:val="0012778E"/>
    <w:rsid w:val="00127EFC"/>
    <w:rsid w:val="001404D2"/>
    <w:rsid w:val="00170AF1"/>
    <w:rsid w:val="001947A6"/>
    <w:rsid w:val="00221233"/>
    <w:rsid w:val="00267319"/>
    <w:rsid w:val="0032170F"/>
    <w:rsid w:val="00331DAE"/>
    <w:rsid w:val="00365114"/>
    <w:rsid w:val="00381815"/>
    <w:rsid w:val="003A3F17"/>
    <w:rsid w:val="004958B0"/>
    <w:rsid w:val="004E331A"/>
    <w:rsid w:val="00501199"/>
    <w:rsid w:val="00527235"/>
    <w:rsid w:val="00533B3E"/>
    <w:rsid w:val="005A6097"/>
    <w:rsid w:val="005D06EB"/>
    <w:rsid w:val="006765D8"/>
    <w:rsid w:val="006C7B98"/>
    <w:rsid w:val="007C2868"/>
    <w:rsid w:val="00974834"/>
    <w:rsid w:val="009A634F"/>
    <w:rsid w:val="009F48B2"/>
    <w:rsid w:val="00A32291"/>
    <w:rsid w:val="00AC5067"/>
    <w:rsid w:val="00B56147"/>
    <w:rsid w:val="00C258AE"/>
    <w:rsid w:val="00C76E5D"/>
    <w:rsid w:val="00C848C5"/>
    <w:rsid w:val="00D34704"/>
    <w:rsid w:val="00D7623D"/>
    <w:rsid w:val="00D95636"/>
    <w:rsid w:val="00EE0568"/>
    <w:rsid w:val="00F7041E"/>
    <w:rsid w:val="00FD5B65"/>
    <w:rsid w:val="00FF4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C213A"/>
  <w15:docId w15:val="{E2961D9B-F0CF-47BF-81CC-E3F5F5C5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36A"/>
  </w:style>
  <w:style w:type="paragraph" w:styleId="1">
    <w:name w:val="heading 1"/>
    <w:basedOn w:val="a"/>
    <w:next w:val="a"/>
    <w:link w:val="10"/>
    <w:uiPriority w:val="9"/>
    <w:qFormat/>
    <w:rsid w:val="00D24856"/>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82806"/>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78636A"/>
    <w:pPr>
      <w:ind w:leftChars="400" w:left="840"/>
    </w:pPr>
  </w:style>
  <w:style w:type="paragraph" w:styleId="a5">
    <w:name w:val="header"/>
    <w:basedOn w:val="a"/>
    <w:link w:val="a6"/>
    <w:uiPriority w:val="99"/>
    <w:unhideWhenUsed/>
    <w:rsid w:val="0078636A"/>
    <w:pPr>
      <w:tabs>
        <w:tab w:val="center" w:pos="4252"/>
        <w:tab w:val="right" w:pos="8504"/>
      </w:tabs>
      <w:snapToGrid w:val="0"/>
    </w:pPr>
  </w:style>
  <w:style w:type="character" w:customStyle="1" w:styleId="a6">
    <w:name w:val="ヘッダー (文字)"/>
    <w:basedOn w:val="a0"/>
    <w:link w:val="a5"/>
    <w:uiPriority w:val="99"/>
    <w:rsid w:val="0078636A"/>
  </w:style>
  <w:style w:type="paragraph" w:styleId="a7">
    <w:name w:val="footer"/>
    <w:basedOn w:val="a"/>
    <w:link w:val="a8"/>
    <w:uiPriority w:val="99"/>
    <w:unhideWhenUsed/>
    <w:rsid w:val="00B7555E"/>
    <w:pPr>
      <w:tabs>
        <w:tab w:val="center" w:pos="4252"/>
        <w:tab w:val="right" w:pos="8504"/>
      </w:tabs>
      <w:snapToGrid w:val="0"/>
    </w:pPr>
  </w:style>
  <w:style w:type="character" w:customStyle="1" w:styleId="a8">
    <w:name w:val="フッター (文字)"/>
    <w:basedOn w:val="a0"/>
    <w:link w:val="a7"/>
    <w:uiPriority w:val="99"/>
    <w:rsid w:val="00B7555E"/>
  </w:style>
  <w:style w:type="paragraph" w:styleId="a9">
    <w:name w:val="Balloon Text"/>
    <w:basedOn w:val="a"/>
    <w:link w:val="aa"/>
    <w:uiPriority w:val="99"/>
    <w:semiHidden/>
    <w:unhideWhenUsed/>
    <w:rsid w:val="007232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329B"/>
    <w:rPr>
      <w:rFonts w:asciiTheme="majorHAnsi" w:eastAsiaTheme="majorEastAsia" w:hAnsiTheme="majorHAnsi" w:cstheme="majorBidi"/>
      <w:sz w:val="18"/>
      <w:szCs w:val="18"/>
    </w:rPr>
  </w:style>
  <w:style w:type="character" w:customStyle="1" w:styleId="10">
    <w:name w:val="見出し 1 (文字)"/>
    <w:basedOn w:val="a0"/>
    <w:link w:val="1"/>
    <w:uiPriority w:val="9"/>
    <w:rsid w:val="00D24856"/>
    <w:rPr>
      <w:rFonts w:asciiTheme="majorHAnsi" w:eastAsiaTheme="majorEastAsia" w:hAnsiTheme="majorHAnsi" w:cstheme="majorBidi"/>
      <w:sz w:val="24"/>
      <w:szCs w:val="24"/>
    </w:rPr>
  </w:style>
  <w:style w:type="character" w:styleId="ab">
    <w:name w:val="Hyperlink"/>
    <w:basedOn w:val="a0"/>
    <w:uiPriority w:val="99"/>
    <w:unhideWhenUsed/>
    <w:rsid w:val="00D24856"/>
    <w:rPr>
      <w:color w:val="0563C1" w:themeColor="hyperlink"/>
      <w:u w:val="single"/>
    </w:rPr>
  </w:style>
  <w:style w:type="character" w:styleId="ac">
    <w:name w:val="Unresolved Mention"/>
    <w:basedOn w:val="a0"/>
    <w:uiPriority w:val="99"/>
    <w:semiHidden/>
    <w:unhideWhenUsed/>
    <w:rsid w:val="00D24856"/>
    <w:rPr>
      <w:color w:val="605E5C"/>
      <w:shd w:val="clear" w:color="auto" w:fill="E1DFDD"/>
    </w:rPr>
  </w:style>
  <w:style w:type="table" w:styleId="ad">
    <w:name w:val="Table Grid"/>
    <w:basedOn w:val="a1"/>
    <w:uiPriority w:val="39"/>
    <w:rsid w:val="009E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F75C94"/>
  </w:style>
  <w:style w:type="character" w:customStyle="1" w:styleId="30">
    <w:name w:val="見出し 3 (文字)"/>
    <w:basedOn w:val="a0"/>
    <w:link w:val="3"/>
    <w:uiPriority w:val="9"/>
    <w:semiHidden/>
    <w:rsid w:val="00F82806"/>
    <w:rPr>
      <w:rFonts w:asciiTheme="majorHAnsi" w:eastAsiaTheme="majorEastAsia" w:hAnsiTheme="majorHAnsi" w:cstheme="majorBidi"/>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bZmLcVxiQzgheov01pFE7AOLQ==">AMUW2mWxawykMlzQixkiatvEiZBDQUxHbrNJmhOA3VhT9HuvmeSeHEUXizBMecind8DqOrJvyn0P0MhBXBY5OgiJuHNHOKGV6EWBOMUD2hmNRySAD151fg8=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C904CE-04A4-47F0-8E48-6069E825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machidacity-community-01@outlook.jp</dc:creator>
  <cp:lastModifiedBy>町田市地域活動 サポートオフィス</cp:lastModifiedBy>
  <cp:revision>5</cp:revision>
  <cp:lastPrinted>2021-03-23T05:27:00Z</cp:lastPrinted>
  <dcterms:created xsi:type="dcterms:W3CDTF">2021-03-18T07:18:00Z</dcterms:created>
  <dcterms:modified xsi:type="dcterms:W3CDTF">2021-03-23T06:46:00Z</dcterms:modified>
</cp:coreProperties>
</file>